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14:paraId="7EDF252E" w14:textId="446929E1" w:rsidR="00BE306A" w:rsidRPr="003F626A" w:rsidRDefault="00C676F5" w:rsidP="00C676F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F62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Legal Analysis of Demerger in Corporate</w:t>
      </w:r>
    </w:p>
    <w:p w14:paraId="4CD2094A" w14:textId="77777777" w:rsidR="00611978" w:rsidRDefault="00611978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A2426E" w14:textId="4AEFEF8C" w:rsidR="002E50C6" w:rsidRPr="00564AE0" w:rsidRDefault="00A3439B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4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HAVE DONE END TO END ANALYSIS OF DEMERGER PRO</w:t>
      </w:r>
      <w:r w:rsidR="00F02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CESS IN INDIA KEEPIN IN MIND OF </w:t>
      </w:r>
      <w:r w:rsidRPr="00564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INCOME TAX ACT. </w:t>
      </w:r>
    </w:p>
    <w:p w14:paraId="58DB6561" w14:textId="77777777" w:rsidR="002E50C6" w:rsidRDefault="002E50C6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3CD17E5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BE306A" w14:paraId="75911A33" w14:textId="77777777" w:rsidTr="00BE306A">
        <w:tc>
          <w:tcPr>
            <w:tcW w:w="4675" w:type="dxa"/>
          </w:tcPr>
          <w:p w14:paraId="1E1AAE58" w14:textId="77777777" w:rsidR="00BE306A" w:rsidRPr="00BE306A" w:rsidRDefault="00BE306A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COMPANY </w:t>
            </w:r>
          </w:p>
        </w:tc>
        <w:tc>
          <w:tcPr>
            <w:tcW w:w="4860" w:type="dxa"/>
          </w:tcPr>
          <w:p w14:paraId="009F2D14" w14:textId="2DB7CAB0" w:rsidR="00BE306A" w:rsidRPr="00BE306A" w:rsidRDefault="000754FF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ABC</w:t>
            </w:r>
            <w:r w:rsidR="004F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F0BF7" w:rsidRPr="00DB079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HIRE</w:t>
            </w:r>
            <w:r w:rsidR="00BE306A" w:rsidRPr="00DB079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PURCHASE</w:t>
            </w:r>
            <w:r w:rsidR="00BE306A" w:rsidRPr="00BE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PVT LTD</w:t>
            </w:r>
          </w:p>
        </w:tc>
      </w:tr>
      <w:tr w:rsidR="00BE306A" w14:paraId="070EE967" w14:textId="77777777" w:rsidTr="00BE306A">
        <w:tc>
          <w:tcPr>
            <w:tcW w:w="4675" w:type="dxa"/>
          </w:tcPr>
          <w:p w14:paraId="5AA710BC" w14:textId="77777777" w:rsidR="00BE306A" w:rsidRPr="00BE306A" w:rsidRDefault="00BE306A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REGISTERED ADDRESS</w:t>
            </w:r>
          </w:p>
        </w:tc>
        <w:tc>
          <w:tcPr>
            <w:tcW w:w="4860" w:type="dxa"/>
          </w:tcPr>
          <w:p w14:paraId="5639EB90" w14:textId="77777777" w:rsidR="00BE306A" w:rsidRPr="00410626" w:rsidRDefault="00410626" w:rsidP="00E4232E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FIRST FLOOR, 60-D, </w:t>
            </w:r>
            <w:r w:rsidR="00E4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DELHI</w:t>
            </w:r>
            <w:r w:rsidRPr="0041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4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4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110051</w:t>
            </w:r>
          </w:p>
        </w:tc>
      </w:tr>
      <w:tr w:rsidR="00BE306A" w14:paraId="5044D1CE" w14:textId="77777777" w:rsidTr="00BE306A">
        <w:tc>
          <w:tcPr>
            <w:tcW w:w="4675" w:type="dxa"/>
          </w:tcPr>
          <w:p w14:paraId="621CD215" w14:textId="77777777" w:rsidR="00BE306A" w:rsidRPr="00410626" w:rsidRDefault="00410626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OF INCORPORATION </w:t>
            </w:r>
          </w:p>
        </w:tc>
        <w:tc>
          <w:tcPr>
            <w:tcW w:w="4860" w:type="dxa"/>
          </w:tcPr>
          <w:p w14:paraId="06B45C47" w14:textId="77777777" w:rsidR="00BE306A" w:rsidRPr="00410626" w:rsidRDefault="00410626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02/04/1993</w:t>
            </w:r>
          </w:p>
        </w:tc>
      </w:tr>
      <w:tr w:rsidR="00BE306A" w14:paraId="4DC6BB5C" w14:textId="77777777" w:rsidTr="00BE306A">
        <w:tc>
          <w:tcPr>
            <w:tcW w:w="4675" w:type="dxa"/>
          </w:tcPr>
          <w:p w14:paraId="7B31A6A5" w14:textId="77777777" w:rsidR="00BE306A" w:rsidRPr="00410626" w:rsidRDefault="00410626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PAID UP </w:t>
            </w:r>
            <w:r w:rsidRPr="0041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CAPITAL</w:t>
            </w:r>
          </w:p>
        </w:tc>
        <w:tc>
          <w:tcPr>
            <w:tcW w:w="4860" w:type="dxa"/>
          </w:tcPr>
          <w:p w14:paraId="3AD30DD7" w14:textId="77777777" w:rsidR="00BE306A" w:rsidRPr="00410626" w:rsidRDefault="00410626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2,60,50,090/-</w:t>
            </w:r>
          </w:p>
        </w:tc>
      </w:tr>
      <w:tr w:rsidR="00BE306A" w14:paraId="19111827" w14:textId="77777777" w:rsidTr="00BE306A">
        <w:tc>
          <w:tcPr>
            <w:tcW w:w="4675" w:type="dxa"/>
          </w:tcPr>
          <w:p w14:paraId="5C0E927C" w14:textId="77777777" w:rsidR="00BE306A" w:rsidRPr="00410626" w:rsidRDefault="00410626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4860" w:type="dxa"/>
          </w:tcPr>
          <w:p w14:paraId="361685A0" w14:textId="77777777" w:rsidR="00BE306A" w:rsidRPr="00410626" w:rsidRDefault="00C314A3" w:rsidP="00E4232E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E4232E" w:rsidRPr="00FB775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xyzcapital@gmail.com</w:t>
              </w:r>
            </w:hyperlink>
          </w:p>
        </w:tc>
      </w:tr>
      <w:tr w:rsidR="00BE306A" w14:paraId="0FFF59C1" w14:textId="77777777" w:rsidTr="00BE306A">
        <w:tc>
          <w:tcPr>
            <w:tcW w:w="4675" w:type="dxa"/>
          </w:tcPr>
          <w:p w14:paraId="3FD85F84" w14:textId="449DBABA" w:rsidR="00BE306A" w:rsidRPr="00410626" w:rsidRDefault="00410626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REGISTRATION NUMBER OF </w:t>
            </w:r>
            <w:r w:rsidRPr="00DB079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CO</w:t>
            </w:r>
            <w:r w:rsidR="00DB079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MP</w:t>
            </w:r>
            <w:r w:rsidRPr="00DB079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ANY</w:t>
            </w:r>
            <w:r w:rsidRPr="0041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(ROC)</w:t>
            </w:r>
          </w:p>
        </w:tc>
        <w:tc>
          <w:tcPr>
            <w:tcW w:w="4860" w:type="dxa"/>
          </w:tcPr>
          <w:p w14:paraId="6AD53280" w14:textId="77777777" w:rsidR="00BE306A" w:rsidRPr="00410626" w:rsidRDefault="00410626" w:rsidP="0081381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81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</w:t>
            </w:r>
          </w:p>
        </w:tc>
      </w:tr>
      <w:tr w:rsidR="00410626" w14:paraId="4C4563D8" w14:textId="77777777" w:rsidTr="00BE306A">
        <w:tc>
          <w:tcPr>
            <w:tcW w:w="4675" w:type="dxa"/>
          </w:tcPr>
          <w:p w14:paraId="52230153" w14:textId="77777777" w:rsidR="00410626" w:rsidRPr="00410626" w:rsidRDefault="00E26FDE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WHETHER LISTED OR NOT</w:t>
            </w:r>
          </w:p>
        </w:tc>
        <w:tc>
          <w:tcPr>
            <w:tcW w:w="4860" w:type="dxa"/>
          </w:tcPr>
          <w:p w14:paraId="23F6C08B" w14:textId="77777777" w:rsidR="00410626" w:rsidRPr="00410626" w:rsidRDefault="00E26FDE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UNLISTED </w:t>
            </w:r>
          </w:p>
        </w:tc>
      </w:tr>
      <w:tr w:rsidR="00410626" w14:paraId="3CE1B6E5" w14:textId="77777777" w:rsidTr="00BE306A">
        <w:tc>
          <w:tcPr>
            <w:tcW w:w="4675" w:type="dxa"/>
          </w:tcPr>
          <w:p w14:paraId="1D143D06" w14:textId="77777777" w:rsidR="00410626" w:rsidRPr="00410626" w:rsidRDefault="00E26FDE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PAN NO.</w:t>
            </w:r>
          </w:p>
        </w:tc>
        <w:tc>
          <w:tcPr>
            <w:tcW w:w="4860" w:type="dxa"/>
          </w:tcPr>
          <w:p w14:paraId="2C75C3B5" w14:textId="77777777" w:rsidR="00410626" w:rsidRPr="00410626" w:rsidRDefault="00C9314E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AABCK2724M</w:t>
            </w:r>
          </w:p>
        </w:tc>
      </w:tr>
      <w:tr w:rsidR="00410626" w14:paraId="13959906" w14:textId="77777777" w:rsidTr="00BE306A">
        <w:tc>
          <w:tcPr>
            <w:tcW w:w="4675" w:type="dxa"/>
          </w:tcPr>
          <w:p w14:paraId="3A323540" w14:textId="77777777" w:rsidR="00410626" w:rsidRPr="00410626" w:rsidRDefault="00E26FDE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AO CODE </w:t>
            </w:r>
          </w:p>
        </w:tc>
        <w:tc>
          <w:tcPr>
            <w:tcW w:w="4860" w:type="dxa"/>
          </w:tcPr>
          <w:p w14:paraId="3331ABB9" w14:textId="77777777" w:rsidR="00410626" w:rsidRPr="00410626" w:rsidRDefault="00C9314E" w:rsidP="00E4232E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ITO WARD-2(2)</w:t>
            </w:r>
            <w:r w:rsidR="004F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4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Delhi</w:t>
            </w:r>
          </w:p>
        </w:tc>
      </w:tr>
      <w:tr w:rsidR="00410626" w14:paraId="19D76133" w14:textId="77777777" w:rsidTr="00BE306A">
        <w:tc>
          <w:tcPr>
            <w:tcW w:w="4675" w:type="dxa"/>
          </w:tcPr>
          <w:p w14:paraId="6D1C3339" w14:textId="77777777" w:rsidR="00410626" w:rsidRPr="00410626" w:rsidRDefault="00E26FDE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DIRECOTRS </w:t>
            </w:r>
          </w:p>
        </w:tc>
        <w:tc>
          <w:tcPr>
            <w:tcW w:w="4860" w:type="dxa"/>
          </w:tcPr>
          <w:p w14:paraId="6DE60CD0" w14:textId="77777777" w:rsidR="00410626" w:rsidRDefault="00E26FDE" w:rsidP="00BE306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1.KAILASH  </w:t>
            </w:r>
            <w:r w:rsidR="00E4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SHARMA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(DIN</w:t>
            </w:r>
            <w:r w:rsidR="00E4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XXXXXXXX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D867230" w14:textId="77777777" w:rsidR="00E26FDE" w:rsidRPr="00410626" w:rsidRDefault="00813818" w:rsidP="0081381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2.V</w:t>
            </w:r>
            <w:r w:rsidR="00E4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SHARMA</w:t>
            </w:r>
            <w:r w:rsidR="00E4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(DIN XXXXXXXX</w:t>
            </w:r>
            <w:r w:rsidR="004D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14:paraId="76B8991F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2D731ED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4A307B9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D6C07A4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46E0AB3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C9D530F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A886513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D9A8935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C8E8107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1F8F464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6C443C5" w14:textId="77777777" w:rsidR="00C9314E" w:rsidRDefault="00C9314E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268B32F" w14:textId="77777777" w:rsidR="00C9314E" w:rsidRDefault="00C9314E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5AF0205" w14:textId="77777777" w:rsidR="00C9314E" w:rsidRDefault="00C9314E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5ED3BAE" w14:textId="77777777" w:rsidR="00C9314E" w:rsidRDefault="00C9314E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BE306A" w:rsidRPr="00E032DA" w14:paraId="1E41E6C5" w14:textId="77777777" w:rsidTr="00E66F1C">
        <w:trPr>
          <w:trHeight w:val="1075"/>
        </w:trPr>
        <w:tc>
          <w:tcPr>
            <w:tcW w:w="10085" w:type="dxa"/>
          </w:tcPr>
          <w:p w14:paraId="0D35618B" w14:textId="77777777" w:rsidR="005F17B6" w:rsidRDefault="005F17B6" w:rsidP="006B5613">
            <w:pPr>
              <w:rPr>
                <w:rFonts w:ascii="Book Antiqua" w:hAnsi="Book Antiqua"/>
                <w:color w:val="833C0B" w:themeColor="accent2" w:themeShade="80"/>
                <w:sz w:val="48"/>
                <w:szCs w:val="48"/>
              </w:rPr>
            </w:pPr>
          </w:p>
          <w:p w14:paraId="53EBD7DA" w14:textId="77777777" w:rsidR="005F17B6" w:rsidRDefault="005F17B6" w:rsidP="006B5613">
            <w:pPr>
              <w:rPr>
                <w:rFonts w:ascii="Book Antiqua" w:hAnsi="Book Antiqua"/>
                <w:color w:val="833C0B" w:themeColor="accent2" w:themeShade="80"/>
                <w:sz w:val="48"/>
                <w:szCs w:val="48"/>
              </w:rPr>
            </w:pPr>
          </w:p>
          <w:p w14:paraId="49174F16" w14:textId="77777777" w:rsidR="00BE306A" w:rsidRPr="00C1163C" w:rsidRDefault="00E26FDE" w:rsidP="006B5613">
            <w:pPr>
              <w:rPr>
                <w:rFonts w:ascii="Book Antiqua" w:hAnsi="Book Antiqua"/>
                <w:color w:val="833C0B" w:themeColor="accent2" w:themeShade="80"/>
                <w:sz w:val="48"/>
                <w:szCs w:val="48"/>
              </w:rPr>
            </w:pPr>
            <w:r w:rsidRPr="00C1163C">
              <w:rPr>
                <w:rFonts w:ascii="Book Antiqua" w:hAnsi="Book Antiqua"/>
                <w:color w:val="833C0B" w:themeColor="accent2" w:themeShade="80"/>
                <w:sz w:val="48"/>
                <w:szCs w:val="48"/>
              </w:rPr>
              <w:lastRenderedPageBreak/>
              <w:t xml:space="preserve">Our </w:t>
            </w:r>
            <w:r w:rsidR="006B5613" w:rsidRPr="00C1163C">
              <w:rPr>
                <w:rFonts w:ascii="Book Antiqua" w:hAnsi="Book Antiqua"/>
                <w:color w:val="833C0B" w:themeColor="accent2" w:themeShade="80"/>
                <w:sz w:val="48"/>
                <w:szCs w:val="48"/>
              </w:rPr>
              <w:t xml:space="preserve">Taxation </w:t>
            </w:r>
            <w:r w:rsidRPr="00C1163C">
              <w:rPr>
                <w:rFonts w:ascii="Book Antiqua" w:hAnsi="Book Antiqua"/>
                <w:color w:val="833C0B" w:themeColor="accent2" w:themeShade="80"/>
                <w:sz w:val="48"/>
                <w:szCs w:val="48"/>
              </w:rPr>
              <w:t xml:space="preserve"> Services </w:t>
            </w:r>
            <w:r w:rsidR="004F0BF7" w:rsidRPr="00C1163C">
              <w:rPr>
                <w:rFonts w:ascii="Book Antiqua" w:hAnsi="Book Antiqua"/>
                <w:color w:val="833C0B" w:themeColor="accent2" w:themeShade="80"/>
                <w:sz w:val="48"/>
                <w:szCs w:val="48"/>
              </w:rPr>
              <w:t xml:space="preserve">and </w:t>
            </w:r>
            <w:r w:rsidRPr="00C1163C">
              <w:rPr>
                <w:rFonts w:ascii="Book Antiqua" w:hAnsi="Book Antiqua"/>
                <w:color w:val="833C0B" w:themeColor="accent2" w:themeShade="80"/>
                <w:sz w:val="48"/>
                <w:szCs w:val="48"/>
              </w:rPr>
              <w:t xml:space="preserve">Regulatory  Advisory Services Practice </w:t>
            </w:r>
          </w:p>
        </w:tc>
      </w:tr>
      <w:tr w:rsidR="00BE306A" w:rsidRPr="00E032DA" w14:paraId="43B0FCC7" w14:textId="77777777" w:rsidTr="00E66F1C">
        <w:trPr>
          <w:trHeight w:val="937"/>
        </w:trPr>
        <w:tc>
          <w:tcPr>
            <w:tcW w:w="10085" w:type="dxa"/>
          </w:tcPr>
          <w:p w14:paraId="613EDCFF" w14:textId="77777777" w:rsidR="00BE306A" w:rsidRPr="00B67432" w:rsidRDefault="006B5613" w:rsidP="00E66F1C">
            <w:pPr>
              <w:jc w:val="both"/>
              <w:rPr>
                <w:rFonts w:ascii="Book Antiqua" w:hAnsi="Book Antiqua"/>
                <w:color w:val="833C0B" w:themeColor="accent2" w:themeShade="80"/>
                <w:u w:val="single"/>
              </w:rPr>
            </w:pPr>
            <w:r w:rsidRPr="006B5613">
              <w:rPr>
                <w:rFonts w:ascii="Book Antiqua" w:hAnsi="Book Antiqua"/>
                <w:noProof/>
                <w:color w:val="833C0B" w:themeColor="accent2" w:themeShade="80"/>
                <w:u w:val="single"/>
                <w:lang w:bidi="ar-SA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7EC0C56" wp14:editId="55A20D9E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405130</wp:posOffset>
                      </wp:positionV>
                      <wp:extent cx="3314700" cy="5724525"/>
                      <wp:effectExtent l="0" t="0" r="19050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572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09D84" w14:textId="488E02E7" w:rsidR="006B5613" w:rsidRPr="002E50C6" w:rsidRDefault="006B5613">
                                  <w:pPr>
                                    <w:rPr>
                                      <w:rFonts w:ascii="Trebuchet MS" w:hAnsi="Trebuchet MS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E50C6">
                                    <w:rPr>
                                      <w:rFonts w:ascii="Trebuchet MS" w:hAnsi="Trebuchet MS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 xml:space="preserve">We can help you manage business and regulatory </w:t>
                                  </w:r>
                                  <w:r w:rsidR="00564AE0" w:rsidRPr="002E50C6">
                                    <w:rPr>
                                      <w:rFonts w:ascii="Trebuchet MS" w:hAnsi="Trebuchet MS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risks,</w:t>
                                  </w:r>
                                  <w:r w:rsidRPr="002E50C6">
                                    <w:rPr>
                                      <w:rFonts w:ascii="Trebuchet MS" w:hAnsi="Trebuchet MS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 xml:space="preserve"> particularly in the area </w:t>
                                  </w:r>
                                  <w:r w:rsidR="00564AE0" w:rsidRPr="002E50C6">
                                    <w:rPr>
                                      <w:rFonts w:ascii="Trebuchet MS" w:hAnsi="Trebuchet MS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of:</w:t>
                                  </w:r>
                                  <w:r w:rsidRPr="002E50C6">
                                    <w:rPr>
                                      <w:rFonts w:ascii="Trebuchet MS" w:hAnsi="Trebuchet MS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</w:p>
                                <w:p w14:paraId="4E8793B7" w14:textId="77777777" w:rsidR="006B5613" w:rsidRDefault="002E50C6" w:rsidP="006B561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>Licensing</w:t>
                                  </w:r>
                                  <w:r w:rsidR="006B5613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 and Authorization</w:t>
                                  </w:r>
                                </w:p>
                                <w:p w14:paraId="423AA740" w14:textId="77777777" w:rsidR="006B5613" w:rsidRDefault="006B5613" w:rsidP="006B561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Investment product authorization </w:t>
                                  </w:r>
                                </w:p>
                                <w:p w14:paraId="5F2F1EEF" w14:textId="77777777" w:rsidR="006B5613" w:rsidRDefault="006B5613" w:rsidP="006B561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Governance , oversight , systems and controls </w:t>
                                  </w:r>
                                </w:p>
                                <w:p w14:paraId="2DC2AB1D" w14:textId="77777777" w:rsidR="006B5613" w:rsidRDefault="006B5613" w:rsidP="006B561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2E50C6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Keeping pace  with regulatory changes </w:t>
                                  </w:r>
                                </w:p>
                                <w:p w14:paraId="202B4DC8" w14:textId="77777777" w:rsidR="002E50C6" w:rsidRDefault="002E50C6" w:rsidP="006B561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Fraud and breaches remediation </w:t>
                                  </w:r>
                                </w:p>
                                <w:p w14:paraId="3853A7C1" w14:textId="77777777" w:rsidR="002E50C6" w:rsidRDefault="002E50C6" w:rsidP="006B561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Legal  entity structures </w:t>
                                  </w:r>
                                </w:p>
                                <w:p w14:paraId="7C57767E" w14:textId="77777777" w:rsidR="002E50C6" w:rsidRPr="006B5613" w:rsidRDefault="002E50C6" w:rsidP="006B561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Regulatory  filling and reporting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C0C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6.25pt;margin-top:31.9pt;width:261pt;height:45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">
                      <v:textbox>
                        <w:txbxContent>
                          <w:p w14:paraId="0D609D84" w14:textId="488E02E7" w:rsidR="006B5613" w:rsidRPr="002E50C6" w:rsidRDefault="006B5613">
                            <w:pPr>
                              <w:rPr>
                                <w:rFonts w:ascii="Trebuchet MS" w:hAnsi="Trebuchet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E50C6">
                              <w:rPr>
                                <w:rFonts w:ascii="Trebuchet MS" w:hAnsi="Trebuchet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We can help you manage business and regulatory </w:t>
                            </w:r>
                            <w:r w:rsidR="00564AE0" w:rsidRPr="002E50C6">
                              <w:rPr>
                                <w:rFonts w:ascii="Trebuchet MS" w:hAnsi="Trebuchet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risks,</w:t>
                            </w:r>
                            <w:r w:rsidRPr="002E50C6">
                              <w:rPr>
                                <w:rFonts w:ascii="Trebuchet MS" w:hAnsi="Trebuchet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particularly in the area </w:t>
                            </w:r>
                            <w:r w:rsidR="00564AE0" w:rsidRPr="002E50C6">
                              <w:rPr>
                                <w:rFonts w:ascii="Trebuchet MS" w:hAnsi="Trebuchet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of:</w:t>
                            </w:r>
                            <w:r w:rsidRPr="002E50C6">
                              <w:rPr>
                                <w:rFonts w:ascii="Trebuchet MS" w:hAnsi="Trebuchet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- </w:t>
                            </w:r>
                          </w:p>
                          <w:p w14:paraId="4E8793B7" w14:textId="77777777" w:rsidR="006B5613" w:rsidRDefault="002E50C6" w:rsidP="006B56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Licensing</w:t>
                            </w:r>
                            <w:r w:rsidR="006B5613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and Authorization</w:t>
                            </w:r>
                          </w:p>
                          <w:p w14:paraId="423AA740" w14:textId="77777777" w:rsidR="006B5613" w:rsidRDefault="006B5613" w:rsidP="006B56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Investment product authorization </w:t>
                            </w:r>
                          </w:p>
                          <w:p w14:paraId="5F2F1EEF" w14:textId="77777777" w:rsidR="006B5613" w:rsidRDefault="006B5613" w:rsidP="006B56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Governance , oversight , systems and controls </w:t>
                            </w:r>
                          </w:p>
                          <w:p w14:paraId="2DC2AB1D" w14:textId="77777777" w:rsidR="006B5613" w:rsidRDefault="006B5613" w:rsidP="006B56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E50C6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Keeping pace  with regulatory changes </w:t>
                            </w:r>
                          </w:p>
                          <w:p w14:paraId="202B4DC8" w14:textId="77777777" w:rsidR="002E50C6" w:rsidRDefault="002E50C6" w:rsidP="006B56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Fraud and breaches remediation </w:t>
                            </w:r>
                          </w:p>
                          <w:p w14:paraId="3853A7C1" w14:textId="77777777" w:rsidR="002E50C6" w:rsidRDefault="002E50C6" w:rsidP="006B56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Legal  entity structures </w:t>
                            </w:r>
                          </w:p>
                          <w:p w14:paraId="7C57767E" w14:textId="77777777" w:rsidR="002E50C6" w:rsidRPr="006B5613" w:rsidRDefault="002E50C6" w:rsidP="006B56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Regulatory  filling and reporting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7432" w:rsidRPr="00B674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u w:val="single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4F14016" wp14:editId="7634761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414655</wp:posOffset>
                      </wp:positionV>
                      <wp:extent cx="2360930" cy="5638800"/>
                      <wp:effectExtent l="0" t="0" r="228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63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6FC5C" w14:textId="3C664767" w:rsidR="00B67432" w:rsidRPr="006B5613" w:rsidRDefault="00B674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We are a team of </w:t>
                                  </w:r>
                                  <w:r w:rsidR="00DA0DC3" w:rsidRPr="006B5613">
                                    <w:rPr>
                                      <w:sz w:val="24"/>
                                      <w:szCs w:val="24"/>
                                    </w:rPr>
                                    <w:t>dedicated regulatory</w:t>
                                  </w:r>
                                  <w:r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 specialists within taxation services practice of </w:t>
                                  </w:r>
                                  <w:r w:rsidR="00564AE0" w:rsidRPr="006B5613">
                                    <w:rPr>
                                      <w:sz w:val="24"/>
                                      <w:szCs w:val="24"/>
                                    </w:rPr>
                                    <w:t>Enterslice,</w:t>
                                  </w:r>
                                  <w:r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4AE0" w:rsidRPr="006B5613">
                                    <w:rPr>
                                      <w:sz w:val="24"/>
                                      <w:szCs w:val="24"/>
                                    </w:rPr>
                                    <w:t>who have</w:t>
                                  </w:r>
                                  <w:r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 hand –on experience in advising and assisting our clients in meeting compliance </w:t>
                                  </w:r>
                                  <w:r w:rsidR="00564AE0" w:rsidRPr="006B5613">
                                    <w:rPr>
                                      <w:sz w:val="24"/>
                                      <w:szCs w:val="24"/>
                                    </w:rPr>
                                    <w:t>obligation and</w:t>
                                  </w:r>
                                  <w:r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 regulatory </w:t>
                                  </w:r>
                                  <w:r w:rsidR="00564AE0" w:rsidRPr="006B5613">
                                    <w:rPr>
                                      <w:sz w:val="24"/>
                                      <w:szCs w:val="24"/>
                                    </w:rPr>
                                    <w:t>challenges.</w:t>
                                  </w:r>
                                </w:p>
                                <w:p w14:paraId="114C3F60" w14:textId="4BE2487C" w:rsidR="00B67432" w:rsidRPr="006B5613" w:rsidRDefault="00B674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Our team </w:t>
                                  </w:r>
                                  <w:r w:rsidR="00A41AAF">
                                    <w:rPr>
                                      <w:sz w:val="24"/>
                                      <w:szCs w:val="24"/>
                                    </w:rPr>
                                    <w:t xml:space="preserve">has a unique blend of regulatory </w:t>
                                  </w:r>
                                  <w:r w:rsidR="00DA0DC3"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expertise and comprises former Tax </w:t>
                                  </w:r>
                                  <w:r w:rsidR="00564AE0" w:rsidRPr="006B5613">
                                    <w:rPr>
                                      <w:sz w:val="24"/>
                                      <w:szCs w:val="24"/>
                                    </w:rPr>
                                    <w:t>advisors,</w:t>
                                  </w:r>
                                  <w:r w:rsidR="00DA0DC3"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4AE0" w:rsidRPr="006B5613">
                                    <w:rPr>
                                      <w:sz w:val="24"/>
                                      <w:szCs w:val="24"/>
                                    </w:rPr>
                                    <w:t>accountants,</w:t>
                                  </w:r>
                                  <w:r w:rsidR="00DA0DC3"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4AE0" w:rsidRPr="006B5613">
                                    <w:rPr>
                                      <w:sz w:val="24"/>
                                      <w:szCs w:val="24"/>
                                    </w:rPr>
                                    <w:t>Lawyers,</w:t>
                                  </w:r>
                                  <w:r w:rsidR="00DA0DC3"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 former regulators and indus</w:t>
                                  </w:r>
                                  <w:r w:rsidR="00A41AAF">
                                    <w:rPr>
                                      <w:sz w:val="24"/>
                                      <w:szCs w:val="24"/>
                                    </w:rPr>
                                    <w:t xml:space="preserve">trial </w:t>
                                  </w:r>
                                  <w:r w:rsidR="00564AE0">
                                    <w:rPr>
                                      <w:sz w:val="24"/>
                                      <w:szCs w:val="24"/>
                                    </w:rPr>
                                    <w:t xml:space="preserve">professionals. </w:t>
                                  </w:r>
                                  <w:r w:rsidR="00A41AAF">
                                    <w:rPr>
                                      <w:sz w:val="24"/>
                                      <w:szCs w:val="24"/>
                                    </w:rPr>
                                    <w:t xml:space="preserve">The team is also populated </w:t>
                                  </w:r>
                                  <w:r w:rsidR="00DA0DC3"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by consultants who have a mix of process, controls and technology credentials who focus on bringing </w:t>
                                  </w:r>
                                  <w:r w:rsidR="00564AE0">
                                    <w:rPr>
                                      <w:sz w:val="24"/>
                                      <w:szCs w:val="24"/>
                                    </w:rPr>
                                    <w:t>“Change</w:t>
                                  </w:r>
                                  <w:r w:rsidR="00A41AAF">
                                    <w:rPr>
                                      <w:sz w:val="24"/>
                                      <w:szCs w:val="24"/>
                                    </w:rPr>
                                    <w:t>” to your organization. Moreover</w:t>
                                  </w:r>
                                  <w:r w:rsidR="00DA0DC3"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, we </w:t>
                                  </w:r>
                                  <w:r w:rsidR="00A41AAF">
                                    <w:rPr>
                                      <w:sz w:val="24"/>
                                      <w:szCs w:val="24"/>
                                    </w:rPr>
                                    <w:t xml:space="preserve">work </w:t>
                                  </w:r>
                                  <w:r w:rsidR="00DA0DC3"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closely with Enterslice </w:t>
                                  </w:r>
                                  <w:r w:rsidR="00564AE0" w:rsidRPr="006B5613">
                                    <w:rPr>
                                      <w:sz w:val="24"/>
                                      <w:szCs w:val="24"/>
                                    </w:rPr>
                                    <w:t>‘Global</w:t>
                                  </w:r>
                                  <w:r w:rsidR="00DA0DC3"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 network </w:t>
                                  </w:r>
                                  <w:r w:rsidR="006B5613"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 w:rsidR="00564AE0" w:rsidRPr="006B5613">
                                    <w:rPr>
                                      <w:sz w:val="24"/>
                                      <w:szCs w:val="24"/>
                                    </w:rPr>
                                    <w:t>Professionals,</w:t>
                                  </w:r>
                                  <w:r w:rsidR="006B5613"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 which enables us </w:t>
                                  </w:r>
                                  <w:r w:rsidR="00564AE0" w:rsidRPr="006B5613">
                                    <w:rPr>
                                      <w:sz w:val="24"/>
                                      <w:szCs w:val="24"/>
                                    </w:rPr>
                                    <w:t>to assist</w:t>
                                  </w:r>
                                  <w:r w:rsidR="006B5613" w:rsidRPr="006B5613">
                                    <w:rPr>
                                      <w:sz w:val="24"/>
                                      <w:szCs w:val="24"/>
                                    </w:rPr>
                                    <w:t xml:space="preserve"> our clients anywhere in the world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14016" id="_x0000_s1027" type="#_x0000_t202" style="position:absolute;left:0;text-align:left;margin-left:-5.25pt;margin-top:32.65pt;width:185.9pt;height:44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">
                      <v:textbox>
                        <w:txbxContent>
                          <w:p w14:paraId="6F46FC5C" w14:textId="3C664767" w:rsidR="00B67432" w:rsidRPr="006B5613" w:rsidRDefault="00B674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5613">
                              <w:rPr>
                                <w:sz w:val="24"/>
                                <w:szCs w:val="24"/>
                              </w:rPr>
                              <w:t xml:space="preserve">We are a team of </w:t>
                            </w:r>
                            <w:r w:rsidR="00DA0DC3" w:rsidRPr="006B5613">
                              <w:rPr>
                                <w:sz w:val="24"/>
                                <w:szCs w:val="24"/>
                              </w:rPr>
                              <w:t>dedicated regulatory</w:t>
                            </w:r>
                            <w:r w:rsidRPr="006B5613">
                              <w:rPr>
                                <w:sz w:val="24"/>
                                <w:szCs w:val="24"/>
                              </w:rPr>
                              <w:t xml:space="preserve"> specialists within taxation services practice of </w:t>
                            </w:r>
                            <w:r w:rsidR="00564AE0" w:rsidRPr="006B5613">
                              <w:rPr>
                                <w:sz w:val="24"/>
                                <w:szCs w:val="24"/>
                              </w:rPr>
                              <w:t>Enterslice,</w:t>
                            </w:r>
                            <w:r w:rsidRPr="006B56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AE0" w:rsidRPr="006B5613">
                              <w:rPr>
                                <w:sz w:val="24"/>
                                <w:szCs w:val="24"/>
                              </w:rPr>
                              <w:t>who have</w:t>
                            </w:r>
                            <w:r w:rsidRPr="006B5613">
                              <w:rPr>
                                <w:sz w:val="24"/>
                                <w:szCs w:val="24"/>
                              </w:rPr>
                              <w:t xml:space="preserve"> hand –on experience in advising and assisting our clients in meeting compliance </w:t>
                            </w:r>
                            <w:r w:rsidR="00564AE0" w:rsidRPr="006B5613">
                              <w:rPr>
                                <w:sz w:val="24"/>
                                <w:szCs w:val="24"/>
                              </w:rPr>
                              <w:t>obligation and</w:t>
                            </w:r>
                            <w:r w:rsidRPr="006B5613">
                              <w:rPr>
                                <w:sz w:val="24"/>
                                <w:szCs w:val="24"/>
                              </w:rPr>
                              <w:t xml:space="preserve"> regulatory </w:t>
                            </w:r>
                            <w:r w:rsidR="00564AE0" w:rsidRPr="006B5613">
                              <w:rPr>
                                <w:sz w:val="24"/>
                                <w:szCs w:val="24"/>
                              </w:rPr>
                              <w:t>challenges.</w:t>
                            </w:r>
                          </w:p>
                          <w:p w14:paraId="114C3F60" w14:textId="4BE2487C" w:rsidR="00B67432" w:rsidRPr="006B5613" w:rsidRDefault="00B674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5613">
                              <w:rPr>
                                <w:sz w:val="24"/>
                                <w:szCs w:val="24"/>
                              </w:rPr>
                              <w:t xml:space="preserve">Our team </w:t>
                            </w:r>
                            <w:r w:rsidR="00A41AAF">
                              <w:rPr>
                                <w:sz w:val="24"/>
                                <w:szCs w:val="24"/>
                              </w:rPr>
                              <w:t xml:space="preserve">has a unique blend of regulatory </w:t>
                            </w:r>
                            <w:r w:rsidR="00DA0DC3" w:rsidRPr="006B5613">
                              <w:rPr>
                                <w:sz w:val="24"/>
                                <w:szCs w:val="24"/>
                              </w:rPr>
                              <w:t xml:space="preserve">expertise and comprises former Tax </w:t>
                            </w:r>
                            <w:r w:rsidR="00564AE0" w:rsidRPr="006B5613">
                              <w:rPr>
                                <w:sz w:val="24"/>
                                <w:szCs w:val="24"/>
                              </w:rPr>
                              <w:t>advisors,</w:t>
                            </w:r>
                            <w:r w:rsidR="00DA0DC3" w:rsidRPr="006B56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AE0" w:rsidRPr="006B5613">
                              <w:rPr>
                                <w:sz w:val="24"/>
                                <w:szCs w:val="24"/>
                              </w:rPr>
                              <w:t>accountants,</w:t>
                            </w:r>
                            <w:r w:rsidR="00DA0DC3" w:rsidRPr="006B56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AE0" w:rsidRPr="006B5613">
                              <w:rPr>
                                <w:sz w:val="24"/>
                                <w:szCs w:val="24"/>
                              </w:rPr>
                              <w:t>Lawyers,</w:t>
                            </w:r>
                            <w:r w:rsidR="00DA0DC3" w:rsidRPr="006B5613">
                              <w:rPr>
                                <w:sz w:val="24"/>
                                <w:szCs w:val="24"/>
                              </w:rPr>
                              <w:t xml:space="preserve"> former regulators and indus</w:t>
                            </w:r>
                            <w:r w:rsidR="00A41AAF">
                              <w:rPr>
                                <w:sz w:val="24"/>
                                <w:szCs w:val="24"/>
                              </w:rPr>
                              <w:t xml:space="preserve">trial </w:t>
                            </w:r>
                            <w:r w:rsidR="00564AE0">
                              <w:rPr>
                                <w:sz w:val="24"/>
                                <w:szCs w:val="24"/>
                              </w:rPr>
                              <w:t xml:space="preserve">professionals. </w:t>
                            </w:r>
                            <w:r w:rsidR="00A41AAF">
                              <w:rPr>
                                <w:sz w:val="24"/>
                                <w:szCs w:val="24"/>
                              </w:rPr>
                              <w:t xml:space="preserve">The team is also populated </w:t>
                            </w:r>
                            <w:r w:rsidR="00DA0DC3" w:rsidRPr="006B5613">
                              <w:rPr>
                                <w:sz w:val="24"/>
                                <w:szCs w:val="24"/>
                              </w:rPr>
                              <w:t xml:space="preserve">by consultants who have a mix of process, controls and technology credentials who focus on bringing </w:t>
                            </w:r>
                            <w:r w:rsidR="00564AE0">
                              <w:rPr>
                                <w:sz w:val="24"/>
                                <w:szCs w:val="24"/>
                              </w:rPr>
                              <w:t>“Change</w:t>
                            </w:r>
                            <w:r w:rsidR="00A41AAF">
                              <w:rPr>
                                <w:sz w:val="24"/>
                                <w:szCs w:val="24"/>
                              </w:rPr>
                              <w:t>” to your organization. Moreover</w:t>
                            </w:r>
                            <w:r w:rsidR="00DA0DC3" w:rsidRPr="006B5613">
                              <w:rPr>
                                <w:sz w:val="24"/>
                                <w:szCs w:val="24"/>
                              </w:rPr>
                              <w:t xml:space="preserve">, we </w:t>
                            </w:r>
                            <w:r w:rsidR="00A41AAF">
                              <w:rPr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="00DA0DC3" w:rsidRPr="006B5613">
                              <w:rPr>
                                <w:sz w:val="24"/>
                                <w:szCs w:val="24"/>
                              </w:rPr>
                              <w:t xml:space="preserve">closely with Enterslice </w:t>
                            </w:r>
                            <w:r w:rsidR="00564AE0" w:rsidRPr="006B5613">
                              <w:rPr>
                                <w:sz w:val="24"/>
                                <w:szCs w:val="24"/>
                              </w:rPr>
                              <w:t>‘Global</w:t>
                            </w:r>
                            <w:r w:rsidR="00DA0DC3" w:rsidRPr="006B5613">
                              <w:rPr>
                                <w:sz w:val="24"/>
                                <w:szCs w:val="24"/>
                              </w:rPr>
                              <w:t xml:space="preserve"> network </w:t>
                            </w:r>
                            <w:r w:rsidR="006B5613" w:rsidRPr="006B5613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564AE0" w:rsidRPr="006B5613">
                              <w:rPr>
                                <w:sz w:val="24"/>
                                <w:szCs w:val="24"/>
                              </w:rPr>
                              <w:t>Professionals,</w:t>
                            </w:r>
                            <w:r w:rsidR="006B5613" w:rsidRPr="006B5613">
                              <w:rPr>
                                <w:sz w:val="24"/>
                                <w:szCs w:val="24"/>
                              </w:rPr>
                              <w:t xml:space="preserve"> which enables us </w:t>
                            </w:r>
                            <w:r w:rsidR="00564AE0" w:rsidRPr="006B5613">
                              <w:rPr>
                                <w:sz w:val="24"/>
                                <w:szCs w:val="24"/>
                              </w:rPr>
                              <w:t>to assist</w:t>
                            </w:r>
                            <w:r w:rsidR="006B5613" w:rsidRPr="006B5613">
                              <w:rPr>
                                <w:sz w:val="24"/>
                                <w:szCs w:val="24"/>
                              </w:rPr>
                              <w:t xml:space="preserve"> our clients anywhere in the world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7DE2579" w14:textId="77777777" w:rsidR="00BE306A" w:rsidRPr="00E032DA" w:rsidRDefault="00BE306A" w:rsidP="00BE306A">
      <w:pPr>
        <w:rPr>
          <w:rFonts w:ascii="Trebuchet MS" w:hAnsi="Trebuchet MS"/>
        </w:rPr>
      </w:pPr>
      <w:r w:rsidRPr="00E032DA">
        <w:rPr>
          <w:rFonts w:ascii="Trebuchet MS" w:hAnsi="Trebuchet MS"/>
        </w:rPr>
        <w:t xml:space="preserve"> </w:t>
      </w:r>
    </w:p>
    <w:p w14:paraId="2050823A" w14:textId="77777777" w:rsidR="00BE306A" w:rsidRDefault="00BE306A" w:rsidP="00BE306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BA0BADE" w14:textId="77777777" w:rsidR="00BE306A" w:rsidRDefault="00BE306A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02DC1A5" w14:textId="77777777" w:rsidR="00BE306A" w:rsidRPr="002E50C6" w:rsidRDefault="00BE306A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6ABF78" w14:textId="77777777" w:rsidR="00BE306A" w:rsidRPr="002E50C6" w:rsidRDefault="002E50C6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5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Pr="002E5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840210E" w14:textId="4D88FD42" w:rsidR="00BE306A" w:rsidRDefault="002E50C6" w:rsidP="00FB56B8">
      <w:pPr>
        <w:spacing w:after="0" w:line="330" w:lineRule="atLeast"/>
        <w:ind w:left="7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E50C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CONTENT</w:t>
      </w:r>
    </w:p>
    <w:p w14:paraId="7F40F458" w14:textId="77777777" w:rsidR="002E50C6" w:rsidRDefault="002E50C6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79EAC123" w14:textId="0AFAFCA1" w:rsidR="00447A8C" w:rsidRDefault="00FB56B8" w:rsidP="002E50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</w:t>
      </w:r>
      <w:r w:rsidR="002E50C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Particulars</w:t>
      </w:r>
      <w:r w:rsidR="00447A8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 w:rsidR="00447A8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 w:rsidR="00447A8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 w:rsidR="00447A8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 w:rsidR="00447A8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 w:rsidR="00447A8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 w:rsidR="00447A8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  <w:t>Page No.</w:t>
      </w:r>
    </w:p>
    <w:p w14:paraId="3E004E95" w14:textId="77777777" w:rsidR="002E50C6" w:rsidRDefault="002E50C6" w:rsidP="002E50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</w:p>
    <w:p w14:paraId="2CD36F24" w14:textId="77777777" w:rsidR="004E7BAA" w:rsidRDefault="004E7BAA" w:rsidP="002E50C6">
      <w:pPr>
        <w:pStyle w:val="ListParagraph"/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</w:t>
      </w:r>
      <w:r w:rsidR="0067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dian Economy </w:t>
      </w:r>
      <w:r w:rsidR="00566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1</w:t>
      </w:r>
    </w:p>
    <w:p w14:paraId="465B76B8" w14:textId="77777777" w:rsidR="00447A8C" w:rsidRDefault="002E50C6" w:rsidP="002E50C6">
      <w:pPr>
        <w:pStyle w:val="ListParagraph"/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Definitions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447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4E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447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DE644FD" w14:textId="77777777" w:rsidR="00447A8C" w:rsidRDefault="00447A8C" w:rsidP="002E50C6">
      <w:pPr>
        <w:pStyle w:val="ListParagraph"/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Case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4E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45F17713" w14:textId="77777777" w:rsidR="006B0E9E" w:rsidRDefault="006B0E9E" w:rsidP="002E50C6">
      <w:pPr>
        <w:pStyle w:val="ListParagraph"/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Conditions of Demerger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</w:t>
      </w:r>
      <w:r w:rsidR="00F8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4-5</w:t>
      </w:r>
    </w:p>
    <w:p w14:paraId="5B71F396" w14:textId="77777777" w:rsidR="006B0E9E" w:rsidRDefault="006B0E9E" w:rsidP="002E50C6">
      <w:pPr>
        <w:pStyle w:val="ListParagraph"/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Provision applicable to companies</w:t>
      </w:r>
      <w:r w:rsidR="002E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E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61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61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</w:t>
      </w:r>
      <w:r w:rsidR="00F8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5-6</w:t>
      </w:r>
    </w:p>
    <w:p w14:paraId="3D9A999C" w14:textId="77777777" w:rsidR="00A61E2B" w:rsidRDefault="006B0E9E" w:rsidP="002E50C6">
      <w:pPr>
        <w:pStyle w:val="ListParagraph"/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Provision</w:t>
      </w:r>
      <w:r w:rsidR="00A61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applicable to shareholders</w:t>
      </w:r>
      <w:r w:rsidR="00A61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61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61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61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F8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14:paraId="6F03C086" w14:textId="77777777" w:rsidR="002E50C6" w:rsidRPr="002E50C6" w:rsidRDefault="00A61E2B" w:rsidP="002E50C6">
      <w:pPr>
        <w:pStyle w:val="ListParagraph"/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Recommendation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F8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2E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7DFDC020" w14:textId="77777777" w:rsidR="00BE306A" w:rsidRDefault="00BE306A" w:rsidP="00447A8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AC077C0" w14:textId="77777777" w:rsidR="00BE306A" w:rsidRDefault="00BE306A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4BEB86D" w14:textId="77777777" w:rsidR="00BE306A" w:rsidRDefault="00BE306A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3B5DF7F" w14:textId="77777777" w:rsidR="00BE306A" w:rsidRDefault="00BE306A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34C0A4B" w14:textId="77777777" w:rsidR="00BE306A" w:rsidRDefault="00BE306A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7339C2A" w14:textId="77777777" w:rsidR="00BE306A" w:rsidRDefault="00BE306A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1FAC495" w14:textId="7FFEE4B1" w:rsidR="00E7773B" w:rsidRPr="00B57D63" w:rsidRDefault="006B0E9E" w:rsidP="006B0E9E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B0E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DISCLAIMER</w:t>
      </w:r>
      <w:r w:rsidR="00862CE0" w:rsidRPr="006B0E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: -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This </w:t>
      </w:r>
      <w:r w:rsidR="00E4232E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sample </w:t>
      </w:r>
      <w:r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report has been pr</w:t>
      </w:r>
      <w:r w:rsidR="00E7773B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epared on the request of</w:t>
      </w:r>
      <w:r w:rsidR="00DB0795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the</w:t>
      </w:r>
      <w:r w:rsidR="00E7773B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7773B" w:rsidRPr="00B57D6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client</w:t>
      </w:r>
      <w:r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only </w:t>
      </w:r>
      <w:r w:rsidR="00E7773B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for</w:t>
      </w:r>
      <w:r w:rsidR="00DB0795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a</w:t>
      </w:r>
      <w:r w:rsidR="00E7773B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7773B" w:rsidRPr="00B57D6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specific</w:t>
      </w:r>
      <w:r w:rsidR="00E7773B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862CE0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purpose. </w:t>
      </w:r>
      <w:r w:rsidR="00E7773B" w:rsidRPr="00B57D6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Further</w:t>
      </w:r>
      <w:r w:rsidR="00DB0795" w:rsidRPr="00B57D6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,</w:t>
      </w:r>
      <w:r w:rsidR="00E7773B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any notification/ circulars after publishing such </w:t>
      </w:r>
      <w:r w:rsidR="00E4232E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sample </w:t>
      </w:r>
      <w:r w:rsidR="00E7773B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report shall not make liable to ENTERSLICE. </w:t>
      </w:r>
    </w:p>
    <w:p w14:paraId="1C54735B" w14:textId="5E987D55" w:rsidR="00E80F38" w:rsidRPr="00B57D63" w:rsidRDefault="00E7773B" w:rsidP="006B0E9E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Any further publication or reproduction of such </w:t>
      </w:r>
      <w:r w:rsidR="00E4232E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sample </w:t>
      </w:r>
      <w:r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report is strictly prohibited and shall not make liable to ENTERSLICE</w:t>
      </w:r>
      <w:r w:rsidR="00862CE0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14:paraId="6EDA1AC2" w14:textId="20DA6CEB" w:rsidR="00BE306A" w:rsidRPr="00B57D63" w:rsidRDefault="00E80F38" w:rsidP="006B0E9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B57D6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Further</w:t>
      </w:r>
      <w:r w:rsidR="00DB0795" w:rsidRPr="00B57D6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,</w:t>
      </w:r>
      <w:r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this report has been prepared by keeping in view Income tax compliances</w:t>
      </w:r>
      <w:r w:rsidR="00907547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only</w:t>
      </w:r>
      <w:r w:rsidR="00862CE0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E7773B" w:rsidRPr="00B57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4041873A" w14:textId="77777777" w:rsidR="00E26FDE" w:rsidRPr="005D2E6C" w:rsidRDefault="00E26FDE" w:rsidP="005D2E6C">
      <w:pPr>
        <w:spacing w:after="0" w:line="330" w:lineRule="atLeast"/>
        <w:ind w:left="86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048F8F" w14:textId="77777777" w:rsidR="005F17B6" w:rsidRDefault="00D8423B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2300806" w14:textId="77777777" w:rsidR="005F17B6" w:rsidRDefault="005F17B6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6E4DB1" w14:textId="77777777" w:rsidR="00B57D63" w:rsidRDefault="00B57D63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A73660" w14:textId="77777777" w:rsidR="00B57D63" w:rsidRDefault="00B57D63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DDC7C1" w14:textId="77777777" w:rsidR="00B57D63" w:rsidRDefault="00B57D63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B09B6E" w14:textId="77777777" w:rsidR="005F17B6" w:rsidRDefault="005F17B6" w:rsidP="001E36F2">
      <w:pPr>
        <w:spacing w:after="0" w:line="33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ED9490" w14:textId="1E833778" w:rsidR="00E26FDE" w:rsidRPr="00D8423B" w:rsidRDefault="00854B72" w:rsidP="005F17B6">
      <w:pPr>
        <w:spacing w:after="0" w:line="330" w:lineRule="atLeast"/>
        <w:ind w:left="79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</w:p>
    <w:p w14:paraId="31691FA5" w14:textId="77777777" w:rsidR="00C9314E" w:rsidRDefault="00C9314E" w:rsidP="00C9314E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8EFD3C9" w14:textId="77777777" w:rsidR="00C9314E" w:rsidRDefault="00C9314E" w:rsidP="00C9314E">
      <w:pPr>
        <w:spacing w:after="0" w:line="33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39C8D81" w14:textId="77777777" w:rsidR="00C9314E" w:rsidRDefault="00C9314E" w:rsidP="00C9314E">
      <w:pPr>
        <w:spacing w:after="0" w:line="33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F6B7937" w14:textId="219CC511" w:rsidR="001E36F2" w:rsidRPr="00854B72" w:rsidRDefault="006717FD" w:rsidP="00854B7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54B7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INDIAN ECONOMY</w:t>
      </w:r>
    </w:p>
    <w:p w14:paraId="591637E7" w14:textId="77777777" w:rsidR="001E36F2" w:rsidRPr="0072598A" w:rsidRDefault="001E36F2" w:rsidP="00BA4533">
      <w:pPr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B7BC0" w14:textId="6741CB55" w:rsidR="00F636A9" w:rsidRPr="0072598A" w:rsidRDefault="005F5C87" w:rsidP="008D0AC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In the era of globalization by various economic reforms</w:t>
      </w:r>
      <w:r w:rsidR="00D10E5D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6A9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and political changes</w:t>
      </w:r>
      <w:r w:rsidR="00426129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been taken place </w:t>
      </w:r>
      <w:r w:rsidR="00D10E5D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470D6C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India</w:t>
      </w:r>
      <w:r w:rsidR="008C28AD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0E5D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D6C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India has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emerged as</w:t>
      </w:r>
      <w:r w:rsidR="00DB0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0E5D"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global</w:t>
      </w:r>
      <w:r w:rsidR="00D10E5D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 to provide strengthen the </w:t>
      </w:r>
      <w:r w:rsidR="006570E0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global </w:t>
      </w:r>
      <w:r w:rsidR="00862CE0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market.</w:t>
      </w:r>
    </w:p>
    <w:p w14:paraId="6A773EA1" w14:textId="3A458E29" w:rsidR="00907547" w:rsidRDefault="006570E0" w:rsidP="008D0AC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India</w:t>
      </w:r>
      <w:r w:rsid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are multiple companies which are diversifying </w:t>
      </w:r>
      <w:r w:rsidR="00470D6C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demerging their </w:t>
      </w:r>
      <w:proofErr w:type="gramStart"/>
      <w:r w:rsidR="00470D6C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self  among</w:t>
      </w:r>
      <w:proofErr w:type="gramEnd"/>
      <w:r w:rsidR="00470D6C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different </w:t>
      </w:r>
      <w:r w:rsidR="00470D6C"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subunits</w:t>
      </w:r>
      <w:r w:rsidR="00470D6C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</w:t>
      </w:r>
      <w:r w:rsidR="00470D6C"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</w:t>
      </w:r>
      <w:r w:rsidR="00DB0795"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</w:t>
      </w:r>
      <w:r w:rsid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to</w:t>
      </w:r>
      <w:r w:rsidR="00470D6C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to strengthen to the companies to focus each </w:t>
      </w:r>
      <w:r w:rsidR="00470D6C"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subunit</w:t>
      </w:r>
      <w:r w:rsidR="00470D6C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their core area</w:t>
      </w:r>
      <w:r w:rsidR="001E36F2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ultimate goal to </w:t>
      </w:r>
      <w:r w:rsidR="00E80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 </w:t>
      </w:r>
      <w:r w:rsidR="0082695C">
        <w:rPr>
          <w:rFonts w:ascii="Times New Roman" w:eastAsia="Times New Roman" w:hAnsi="Times New Roman" w:cs="Times New Roman"/>
          <w:color w:val="000000"/>
          <w:sz w:val="24"/>
          <w:szCs w:val="24"/>
        </w:rPr>
        <w:t>growth</w:t>
      </w:r>
    </w:p>
    <w:p w14:paraId="7BAA8412" w14:textId="77777777" w:rsidR="00470D6C" w:rsidRPr="0072598A" w:rsidRDefault="00470D6C" w:rsidP="008D0AC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99A1B8" w14:textId="77777777" w:rsidR="00470D6C" w:rsidRPr="0072598A" w:rsidRDefault="00470D6C" w:rsidP="008D0AC6">
      <w:pPr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E015C" w14:textId="77777777" w:rsidR="008D0AC6" w:rsidRPr="0072598A" w:rsidRDefault="008D0A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E70761" w14:textId="77777777" w:rsidR="00907547" w:rsidRDefault="00907547" w:rsidP="008D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12EFBB" w14:textId="77777777" w:rsidR="00907547" w:rsidRDefault="00907547" w:rsidP="008D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0" distR="0" wp14:anchorId="55A331FC" wp14:editId="70C18475">
            <wp:extent cx="5943600" cy="3267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ulatory-framework-for-listed-companies-15-7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38418" w14:textId="77777777" w:rsidR="00907547" w:rsidRDefault="00907547" w:rsidP="008D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6F582B" w14:textId="77777777" w:rsidR="005D2E6C" w:rsidRDefault="005D2E6C" w:rsidP="008D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14:paraId="5412147B" w14:textId="77777777" w:rsidR="00854B72" w:rsidRDefault="00D8423B" w:rsidP="008D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</w:p>
    <w:p w14:paraId="63966673" w14:textId="047C2FCA" w:rsidR="005D2E6C" w:rsidRPr="00D8423B" w:rsidRDefault="00854B72" w:rsidP="00854B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14:paraId="1BE53B4C" w14:textId="77777777" w:rsidR="00A3439B" w:rsidRDefault="00A3439B" w:rsidP="008D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14:paraId="44208D34" w14:textId="39600C08" w:rsidR="00907547" w:rsidRPr="00862CE0" w:rsidRDefault="00907547" w:rsidP="00854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B0795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t>DEFIN</w:t>
      </w:r>
      <w:r w:rsidR="00DB0795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t>I</w:t>
      </w:r>
      <w:r w:rsidRPr="00DB0795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t>TIONS</w:t>
      </w:r>
      <w:r w:rsidR="00A3439B" w:rsidRPr="00862C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OF DEMERGER</w:t>
      </w:r>
    </w:p>
    <w:p w14:paraId="2FD5DF61" w14:textId="77777777" w:rsidR="00907547" w:rsidRDefault="00907547" w:rsidP="008D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04CD4B" w14:textId="686C754A" w:rsidR="008D0AC6" w:rsidRPr="005F17B6" w:rsidRDefault="00862CE0" w:rsidP="008D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Undertaking:</w:t>
      </w:r>
      <w:r w:rsidR="008D0AC6" w:rsidRPr="0090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includes any part of an undertaking or a unit or division of an undertaking or a business activity taken as a whole, </w:t>
      </w:r>
      <w:r w:rsidR="008D0AC6" w:rsidRPr="0090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but excludes individual assets or liabilities or combination of both not constituting a business activity</w:t>
      </w:r>
      <w:r w:rsidR="008D0AC6" w:rsidRPr="009075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448CB7" w14:textId="60B83445" w:rsidR="008D0AC6" w:rsidRPr="00907547" w:rsidRDefault="008D0AC6" w:rsidP="008D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Demerged </w:t>
      </w:r>
      <w:r w:rsidR="00862CE0" w:rsidRPr="00DB0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Company</w:t>
      </w:r>
      <w:r w:rsidR="00DB0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907547">
        <w:rPr>
          <w:rFonts w:ascii="Times New Roman" w:eastAsia="Times New Roman" w:hAnsi="Times New Roman" w:cs="Times New Roman"/>
          <w:color w:val="000000"/>
          <w:sz w:val="28"/>
          <w:szCs w:val="28"/>
        </w:rPr>
        <w:t>means the company whose undertaking is transferred to a resulting company pursuant to a demerger.</w:t>
      </w:r>
    </w:p>
    <w:p w14:paraId="68D7137B" w14:textId="24456052" w:rsidR="008D0AC6" w:rsidRPr="00907547" w:rsidRDefault="008D0AC6" w:rsidP="008D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Resulting </w:t>
      </w:r>
      <w:r w:rsidR="00862CE0" w:rsidRPr="0090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Company:</w:t>
      </w:r>
      <w:r w:rsidRPr="00907547">
        <w:rPr>
          <w:rFonts w:ascii="Times New Roman" w:eastAsia="Times New Roman" w:hAnsi="Times New Roman" w:cs="Times New Roman"/>
          <w:color w:val="000000"/>
          <w:sz w:val="28"/>
          <w:szCs w:val="28"/>
        </w:rPr>
        <w:t> means one or more companies (including wholly owned subsidiary thereof) to which the undertaking of the demerged company is transferred in a demerger and the resulting company in consideration of such transfer of undertak</w:t>
      </w:r>
      <w:r w:rsidR="00A41AAF">
        <w:rPr>
          <w:rFonts w:ascii="Times New Roman" w:eastAsia="Times New Roman" w:hAnsi="Times New Roman" w:cs="Times New Roman"/>
          <w:color w:val="000000"/>
          <w:sz w:val="28"/>
          <w:szCs w:val="28"/>
        </w:rPr>
        <w:t>ing, issues shares to the share</w:t>
      </w:r>
      <w:r w:rsidRPr="00907547">
        <w:rPr>
          <w:rFonts w:ascii="Times New Roman" w:eastAsia="Times New Roman" w:hAnsi="Times New Roman" w:cs="Times New Roman"/>
          <w:color w:val="000000"/>
          <w:sz w:val="28"/>
          <w:szCs w:val="28"/>
        </w:rPr>
        <w:t>holders of the demerged company and includes any authority or body or local authority or public sector company or a company established, constituted or formed as a result of demerger.</w:t>
      </w:r>
    </w:p>
    <w:p w14:paraId="1E134F12" w14:textId="77777777" w:rsidR="005F5C87" w:rsidRPr="00907547" w:rsidRDefault="005F5C87" w:rsidP="00BA4533">
      <w:pPr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5CD22E7" w14:textId="77777777" w:rsidR="002E50C6" w:rsidRPr="00907547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9C0EF0F" w14:textId="77777777" w:rsidR="002E50C6" w:rsidRPr="00907547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9FBE95" w14:textId="77777777" w:rsidR="002E50C6" w:rsidRPr="00907547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5F3372" w14:textId="77777777" w:rsidR="002E50C6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4563AC" w14:textId="77777777" w:rsidR="002E50C6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40D8D5C" w14:textId="77777777" w:rsidR="002E50C6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F4CE06" w14:textId="77777777" w:rsidR="002E50C6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90A095" w14:textId="77777777" w:rsidR="002E50C6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F6D5D41" w14:textId="77777777" w:rsidR="002E50C6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19F5A62" w14:textId="77777777" w:rsidR="002E50C6" w:rsidRDefault="00E7773B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95B3E4A" w14:textId="77777777" w:rsidR="002E50C6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716ACE" w14:textId="77777777" w:rsidR="002E50C6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1B5D72" w14:textId="77777777" w:rsidR="002E50C6" w:rsidRDefault="002E50C6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DC9497" w14:textId="77777777" w:rsidR="00907547" w:rsidRDefault="00907547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33D24D8" w14:textId="77777777" w:rsidR="00907547" w:rsidRDefault="00907547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50F5" w14:textId="77777777" w:rsidR="00907547" w:rsidRDefault="00907547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1D935C" w14:textId="77777777" w:rsidR="00907547" w:rsidRDefault="00907547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AAE76C" w14:textId="11A2E69B" w:rsidR="00907547" w:rsidRPr="00D8423B" w:rsidRDefault="00D8423B" w:rsidP="00854B72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854B7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787CDA25" w14:textId="77777777" w:rsidR="00D8423B" w:rsidRDefault="00D8423B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6227E1" w14:textId="77777777" w:rsidR="00702F35" w:rsidRDefault="00862CE0" w:rsidP="00F02F5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02F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CASE</w:t>
      </w:r>
    </w:p>
    <w:p w14:paraId="247ACAEC" w14:textId="77777777" w:rsidR="00702F35" w:rsidRPr="00702F35" w:rsidRDefault="00702F35" w:rsidP="008D0AC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68C9BB52" w14:textId="5D391C11" w:rsidR="008D0AC6" w:rsidRDefault="008D0AC6" w:rsidP="008D0AC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Company </w:t>
      </w:r>
      <w:r w:rsidR="00813818">
        <w:rPr>
          <w:rFonts w:ascii="Times New Roman" w:eastAsia="Times New Roman" w:hAnsi="Times New Roman" w:cs="Times New Roman"/>
          <w:color w:val="000000"/>
          <w:sz w:val="28"/>
          <w:szCs w:val="28"/>
        </w:rPr>
        <w:t>ABC</w:t>
      </w:r>
      <w:r w:rsidRPr="0072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Hire Purchase Pvt</w:t>
      </w:r>
      <w:r w:rsidR="00862C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Lt</w:t>
      </w:r>
      <w:r w:rsidR="006717FD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862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717FD" w:rsidRPr="00DB07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want</w:t>
      </w:r>
      <w:r w:rsidR="00DB07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s</w:t>
      </w:r>
      <w:r w:rsidR="00671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get itself demerged </w:t>
      </w:r>
      <w:r w:rsidR="00862CE0">
        <w:rPr>
          <w:rFonts w:ascii="Times New Roman" w:eastAsia="Times New Roman" w:hAnsi="Times New Roman" w:cs="Times New Roman"/>
          <w:color w:val="000000"/>
          <w:sz w:val="28"/>
          <w:szCs w:val="28"/>
        </w:rPr>
        <w:t>them</w:t>
      </w:r>
      <w:r w:rsidR="00671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wants to transfer their one of the assets</w:t>
      </w:r>
      <w:r w:rsidRPr="0072598A">
        <w:rPr>
          <w:rFonts w:ascii="Times New Roman" w:eastAsia="Times New Roman" w:hAnsi="Times New Roman" w:cs="Times New Roman"/>
          <w:color w:val="000000"/>
          <w:sz w:val="28"/>
          <w:szCs w:val="28"/>
        </w:rPr>
        <w:t>. After demerger there will</w:t>
      </w:r>
      <w:r w:rsidR="00E7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</w:t>
      </w:r>
      <w:r w:rsidRPr="0072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two </w:t>
      </w:r>
      <w:r w:rsidR="00862CE0" w:rsidRPr="0072598A">
        <w:rPr>
          <w:rFonts w:ascii="Times New Roman" w:eastAsia="Times New Roman" w:hAnsi="Times New Roman" w:cs="Times New Roman"/>
          <w:color w:val="000000"/>
          <w:sz w:val="28"/>
          <w:szCs w:val="28"/>
        </w:rPr>
        <w:t>company,</w:t>
      </w:r>
      <w:r w:rsidRPr="0072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one is </w:t>
      </w:r>
      <w:r w:rsidR="00813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ABC</w:t>
      </w:r>
      <w:r w:rsidRPr="0072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Hire Purchase Private </w:t>
      </w:r>
      <w:r w:rsidR="000A4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 w:rsidR="00862CE0" w:rsidRPr="0072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imited (</w:t>
      </w:r>
      <w:r w:rsidRPr="0072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Demerged </w:t>
      </w:r>
      <w:r w:rsidR="00862CE0" w:rsidRPr="0072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Company</w:t>
      </w:r>
      <w:r w:rsidRPr="0072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72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another will be </w:t>
      </w:r>
      <w:r w:rsidRPr="0072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XYZ Capital Private Limited</w:t>
      </w:r>
      <w:r w:rsidR="000A4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4F0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Resulting </w:t>
      </w:r>
      <w:r w:rsidR="00F1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Company</w:t>
      </w:r>
      <w:r w:rsidR="00F103CA" w:rsidRPr="0072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F1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1E2418A0" w14:textId="77777777" w:rsidR="0067523F" w:rsidRPr="0067523F" w:rsidRDefault="0067523F" w:rsidP="0067523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9D171D0" w14:textId="77777777" w:rsidR="00BA4533" w:rsidRPr="0072598A" w:rsidRDefault="00BA4533" w:rsidP="001E36F2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308218A" w14:textId="77777777" w:rsidR="008D0AC6" w:rsidRPr="0072598A" w:rsidRDefault="008D0AC6" w:rsidP="0041062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FB70F8" w14:textId="77777777" w:rsidR="008D0AC6" w:rsidRPr="0072598A" w:rsidRDefault="008D0AC6" w:rsidP="00BA4533">
      <w:pPr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2998AA" w14:textId="77777777" w:rsidR="008D0AC6" w:rsidRPr="0072598A" w:rsidRDefault="004D732E" w:rsidP="00BA4533">
      <w:pPr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bidi="ar-SA"/>
        </w:rPr>
        <w:drawing>
          <wp:inline distT="0" distB="0" distL="0" distR="0" wp14:anchorId="4B037CA2" wp14:editId="5FD11DB4">
            <wp:extent cx="5486400" cy="3667125"/>
            <wp:effectExtent l="3810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CD25891" w14:textId="77777777" w:rsidR="00BA4533" w:rsidRPr="0072598A" w:rsidRDefault="00BA4533" w:rsidP="00BA4533">
      <w:pPr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C9CB653" w14:textId="77777777" w:rsidR="00BA4533" w:rsidRPr="0072598A" w:rsidRDefault="00BA4533" w:rsidP="00BA4533">
      <w:pPr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30B6D8A" w14:textId="77777777" w:rsidR="00BA4533" w:rsidRPr="0072598A" w:rsidRDefault="00BA4533" w:rsidP="00BA4533">
      <w:pPr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876035F" w14:textId="77777777" w:rsidR="006570E0" w:rsidRPr="0072598A" w:rsidRDefault="006570E0" w:rsidP="00BA4533">
      <w:pPr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26C5538" w14:textId="77777777" w:rsidR="00BA4533" w:rsidRPr="0072598A" w:rsidRDefault="00BA4533" w:rsidP="00BA4533">
      <w:pPr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0DF991" w14:textId="77777777" w:rsidR="002E50C6" w:rsidRDefault="002E50C6" w:rsidP="00426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2C20AA" w14:textId="77777777" w:rsidR="002E50C6" w:rsidRDefault="002E50C6" w:rsidP="00426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EE16A9" w14:textId="2E3F7F50" w:rsidR="002E50C6" w:rsidRDefault="00854B72" w:rsidP="00854B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</w:p>
    <w:p w14:paraId="33E849CE" w14:textId="77777777" w:rsidR="002E50C6" w:rsidRDefault="002E50C6" w:rsidP="00426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068E60" w14:textId="53B2B245" w:rsidR="002E50C6" w:rsidRPr="00854B72" w:rsidRDefault="00702F35" w:rsidP="00854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F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CONDITIONS OF DEMERGER</w:t>
      </w:r>
    </w:p>
    <w:p w14:paraId="6F90C693" w14:textId="2BCCA00D" w:rsidR="00DA32DB" w:rsidRPr="00DA32DB" w:rsidRDefault="00426129" w:rsidP="00DA32DB">
      <w:pPr>
        <w:spacing w:line="330" w:lineRule="atLeast"/>
        <w:rPr>
          <w:rFonts w:ascii="Calibri" w:eastAsia="Times New Roman" w:hAnsi="Calibri" w:cs="Times New Roman"/>
          <w:color w:val="000000"/>
          <w:szCs w:val="22"/>
        </w:rPr>
      </w:pPr>
      <w:r w:rsidRPr="00725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Demerger (Section 2(19AA)):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3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per Section 232 of the </w:t>
      </w:r>
      <w:r w:rsid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</w:t>
      </w:r>
      <w:r w:rsidR="00DA32DB"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ompanies</w:t>
      </w:r>
      <w:r w:rsidR="00DA3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 2013 </w:t>
      </w:r>
      <w:r w:rsidR="00DA32DB" w:rsidRPr="00DA32DB">
        <w:rPr>
          <w:rFonts w:ascii="Times New Roman" w:eastAsia="Times New Roman" w:hAnsi="Times New Roman" w:cs="Times New Roman"/>
          <w:color w:val="000000"/>
          <w:sz w:val="24"/>
          <w:szCs w:val="24"/>
        </w:rPr>
        <w:t>the whole or any part of the undertaking, property</w:t>
      </w:r>
      <w:r w:rsidR="00DA32DB"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="00DA32DB" w:rsidRPr="00DA32DB">
        <w:rPr>
          <w:rFonts w:ascii="Times New Roman" w:eastAsia="Times New Roman" w:hAnsi="Times New Roman" w:cs="Times New Roman"/>
          <w:color w:val="000000"/>
          <w:sz w:val="24"/>
          <w:szCs w:val="24"/>
        </w:rPr>
        <w:t>or liabilities of any company (hereinafter referred to as the transferor company) is</w:t>
      </w:r>
      <w:r w:rsidR="00DA32DB"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="00DA32DB" w:rsidRPr="00DA32DB">
        <w:rPr>
          <w:rFonts w:ascii="Times New Roman" w:eastAsia="Times New Roman" w:hAnsi="Times New Roman" w:cs="Times New Roman"/>
          <w:color w:val="000000"/>
          <w:sz w:val="24"/>
          <w:szCs w:val="24"/>
        </w:rPr>
        <w:t>required to be transferred to another company (hereinafter referred to as the transferee</w:t>
      </w:r>
      <w:r w:rsidR="00DA32DB"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="00DA32DB" w:rsidRPr="00DA32DB">
        <w:rPr>
          <w:rFonts w:ascii="Times New Roman" w:eastAsia="Times New Roman" w:hAnsi="Times New Roman" w:cs="Times New Roman"/>
          <w:color w:val="000000"/>
          <w:sz w:val="24"/>
          <w:szCs w:val="24"/>
        </w:rPr>
        <w:t>company), or is proposed to be divided among and transferred to two or more</w:t>
      </w:r>
      <w:r w:rsidR="00DA32DB"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="00DA32DB" w:rsidRPr="00DA32DB">
        <w:rPr>
          <w:rFonts w:ascii="Times New Roman" w:eastAsia="Times New Roman" w:hAnsi="Times New Roman" w:cs="Times New Roman"/>
          <w:color w:val="000000"/>
          <w:sz w:val="24"/>
          <w:szCs w:val="24"/>
        </w:rPr>
        <w:t>companies,</w:t>
      </w:r>
    </w:p>
    <w:p w14:paraId="201EDD1B" w14:textId="77777777" w:rsidR="00FE75B4" w:rsidRPr="0072598A" w:rsidRDefault="00426129" w:rsidP="00FE75B4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the </w:t>
      </w:r>
      <w:r w:rsid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>Assets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/liability of the </w:t>
      </w:r>
      <w:r w:rsid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transferable 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undertaking becomes the </w:t>
      </w:r>
      <w:r w:rsid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>assets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/liability of the resulting company</w:t>
      </w:r>
      <w:r w:rsid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result of demerger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151745" w14:textId="77777777" w:rsidR="00FE75B4" w:rsidRPr="0072598A" w:rsidRDefault="00B27EDB" w:rsidP="00B27EDB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the </w:t>
      </w:r>
      <w:r w:rsid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>assets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/liabilities are transferred at book value (</w:t>
      </w:r>
      <w:r w:rsid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>Revaluation shall be ignored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32A9053" w14:textId="77777777" w:rsidR="00B27EDB" w:rsidRPr="0072598A" w:rsidRDefault="00B27EDB" w:rsidP="00B27EDB">
      <w:pPr>
        <w:tabs>
          <w:tab w:val="left" w:pos="2700"/>
        </w:tabs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6DD6" wp14:editId="251B96B7">
                <wp:simplePos x="0" y="0"/>
                <wp:positionH relativeFrom="column">
                  <wp:posOffset>5029200</wp:posOffset>
                </wp:positionH>
                <wp:positionV relativeFrom="paragraph">
                  <wp:posOffset>175895</wp:posOffset>
                </wp:positionV>
                <wp:extent cx="1752600" cy="1200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FCDB6" w14:textId="77777777" w:rsidR="00FE75B4" w:rsidRDefault="008D0AC6" w:rsidP="00FE75B4">
                            <w:pPr>
                              <w:jc w:val="center"/>
                            </w:pPr>
                            <w:r>
                              <w:t>XYZ</w:t>
                            </w:r>
                            <w:r w:rsidR="00FE75B4">
                              <w:t xml:space="preserve"> CAPITAL PRIVATE LIMITED </w:t>
                            </w:r>
                            <w:r w:rsidR="00B27EDB">
                              <w:t>(RESULTING COMPANY)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097D336" id="Oval 4" o:spid="_x0000_s1028" style="position:absolute;left:0;text-align:left;margin-left:396pt;margin-top:13.85pt;width:138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FE75B4" w:rsidRDefault="008D0AC6" w:rsidP="00FE75B4">
                      <w:pPr>
                        <w:jc w:val="center"/>
                      </w:pPr>
                      <w:r>
                        <w:t>XYZ</w:t>
                      </w:r>
                      <w:r w:rsidR="00FE75B4">
                        <w:t xml:space="preserve"> CAPITAL PRIVATE LIMITED </w:t>
                      </w:r>
                      <w:r w:rsidR="00B27EDB">
                        <w:t>(RESULTING COMPANY)</w:t>
                      </w:r>
                    </w:p>
                  </w:txbxContent>
                </v:textbox>
              </v:oval>
            </w:pict>
          </mc:Fallback>
        </mc:AlternateContent>
      </w:r>
      <w:r w:rsidRPr="007259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1BA95" wp14:editId="5C0FA046">
                <wp:simplePos x="0" y="0"/>
                <wp:positionH relativeFrom="column">
                  <wp:posOffset>-638175</wp:posOffset>
                </wp:positionH>
                <wp:positionV relativeFrom="paragraph">
                  <wp:posOffset>175895</wp:posOffset>
                </wp:positionV>
                <wp:extent cx="2133600" cy="10953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85A23" w14:textId="77777777" w:rsidR="00FE75B4" w:rsidRDefault="00813818" w:rsidP="00FE75B4">
                            <w:r>
                              <w:t>ABC</w:t>
                            </w:r>
                            <w:r w:rsidR="00FE75B4">
                              <w:t xml:space="preserve"> HIRE PURCHASE PVT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3BFD2F9" id="Oval 2" o:spid="_x0000_s1029" style="position:absolute;left:0;text-align:left;margin-left:-50.25pt;margin-top:13.85pt;width:16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FE75B4" w:rsidRDefault="00813818" w:rsidP="00FE75B4">
                      <w:r>
                        <w:t>ABC</w:t>
                      </w:r>
                      <w:r w:rsidR="00FE75B4">
                        <w:t xml:space="preserve"> HIRE PURCHASE PVT LTD</w:t>
                      </w:r>
                    </w:p>
                  </w:txbxContent>
                </v:textbox>
              </v:oval>
            </w:pict>
          </mc:Fallback>
        </mc:AlternateConten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2EFAD53" w14:textId="20B4338F" w:rsidR="00B27EDB" w:rsidRPr="0072598A" w:rsidRDefault="00B27EDB" w:rsidP="00B27EDB">
      <w:pPr>
        <w:tabs>
          <w:tab w:val="left" w:pos="2700"/>
        </w:tabs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47578" wp14:editId="1A9B66D8">
                <wp:simplePos x="0" y="0"/>
                <wp:positionH relativeFrom="column">
                  <wp:posOffset>1570990</wp:posOffset>
                </wp:positionH>
                <wp:positionV relativeFrom="paragraph">
                  <wp:posOffset>334645</wp:posOffset>
                </wp:positionV>
                <wp:extent cx="33432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8620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3.7pt;margin-top:26.35pt;width:263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ASSETS &amp;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LIABILIT</w:t>
      </w:r>
      <w:r w:rsid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</w:t>
      </w:r>
    </w:p>
    <w:p w14:paraId="5FD91594" w14:textId="77777777" w:rsidR="00B27EDB" w:rsidRPr="0072598A" w:rsidRDefault="00B27EDB" w:rsidP="00B27EDB">
      <w:pPr>
        <w:tabs>
          <w:tab w:val="left" w:pos="2700"/>
        </w:tabs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OF UNDERTAKING AT BOOK VALUE</w:t>
      </w:r>
    </w:p>
    <w:p w14:paraId="261DB319" w14:textId="77777777" w:rsidR="00B27EDB" w:rsidRPr="0072598A" w:rsidRDefault="00B27EDB" w:rsidP="00FE75B4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6C81E0" w14:textId="77777777" w:rsidR="00426129" w:rsidRPr="0072598A" w:rsidRDefault="00426129" w:rsidP="00B27EDB">
      <w:pPr>
        <w:spacing w:before="100" w:beforeAutospacing="1" w:after="100" w:afterAutospacing="1" w:line="31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F4644" w14:textId="506037A9" w:rsidR="00B27EDB" w:rsidRPr="00AD288E" w:rsidRDefault="00426129" w:rsidP="004E2C2B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>The resulting company</w:t>
      </w:r>
      <w:r w:rsidR="00AD288E" w:rsidRP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</w:t>
      </w:r>
      <w:r w:rsidRP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issues shares to the </w:t>
      </w:r>
      <w:r w:rsidR="000A4EC0" w:rsidRPr="00A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shareholders</w:t>
      </w:r>
      <w:r w:rsidRP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DB0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demerged</w:t>
      </w:r>
      <w:r w:rsidRP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 on a pro</w:t>
      </w:r>
      <w:r w:rsidR="00AD288E" w:rsidRP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>-rata</w:t>
      </w:r>
      <w:r w:rsidRP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basis, </w:t>
      </w:r>
      <w:r w:rsidRPr="00A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except</w:t>
      </w:r>
      <w:r w:rsidRPr="00AD2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inter holdings. </w:t>
      </w:r>
    </w:p>
    <w:p w14:paraId="49F77B04" w14:textId="7B404883" w:rsidR="00DA32DB" w:rsidRPr="0034796B" w:rsidRDefault="00AD288E" w:rsidP="00DA32DB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Share</w:t>
      </w:r>
      <w:r w:rsidR="00426129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holders holding minimum 75% of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value of shares become share</w:t>
      </w:r>
      <w:r w:rsidR="00426129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holders of the resulting company (</w:t>
      </w:r>
      <w:r w:rsidR="00DC1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 holding shall be ignored either it </w:t>
      </w:r>
      <w:r w:rsidR="0027216A">
        <w:rPr>
          <w:rFonts w:ascii="Times New Roman" w:eastAsia="Times New Roman" w:hAnsi="Times New Roman" w:cs="Times New Roman"/>
          <w:color w:val="000000"/>
          <w:sz w:val="24"/>
          <w:szCs w:val="24"/>
        </w:rPr>
        <w:t>is way of subsidiary or nominee</w:t>
      </w:r>
      <w:r w:rsidR="00426129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63719E7" w14:textId="77777777" w:rsidR="00DC14F3" w:rsidRPr="0072598A" w:rsidRDefault="00DC14F3" w:rsidP="00DA32DB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97766" w14:textId="77777777" w:rsidR="006C3610" w:rsidRPr="0072598A" w:rsidRDefault="006C3610" w:rsidP="00B27EDB">
      <w:pPr>
        <w:spacing w:before="100" w:beforeAutospacing="1" w:after="100" w:afterAutospacing="1" w:line="31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535AC" wp14:editId="66A8F314">
                <wp:simplePos x="0" y="0"/>
                <wp:positionH relativeFrom="column">
                  <wp:posOffset>4181476</wp:posOffset>
                </wp:positionH>
                <wp:positionV relativeFrom="paragraph">
                  <wp:posOffset>172720</wp:posOffset>
                </wp:positionV>
                <wp:extent cx="2266950" cy="14001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2FCD0" w14:textId="77777777" w:rsidR="006C3610" w:rsidRDefault="008D0AC6" w:rsidP="006C3610">
                            <w:pPr>
                              <w:jc w:val="center"/>
                            </w:pPr>
                            <w:r>
                              <w:t>XYZ</w:t>
                            </w:r>
                            <w:r w:rsidR="006C3610">
                              <w:t xml:space="preserve"> CAPITAL PRIVATE LIMITED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9" o:spid="_x0000_s1030" style="position:absolute;left:0;text-align:left;margin-left:329.25pt;margin-top:13.6pt;width:178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6C3610" w:rsidRDefault="008D0AC6" w:rsidP="006C3610">
                      <w:pPr>
                        <w:jc w:val="center"/>
                      </w:pPr>
                      <w:r>
                        <w:t>XYZ</w:t>
                      </w:r>
                      <w:r w:rsidR="006C3610">
                        <w:t xml:space="preserve"> CAPITAL PRIVATE LIMITED </w:t>
                      </w:r>
                    </w:p>
                  </w:txbxContent>
                </v:textbox>
              </v:oval>
            </w:pict>
          </mc:Fallback>
        </mc:AlternateContent>
      </w:r>
      <w:r w:rsidRPr="007259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2402C" wp14:editId="71E4C620">
                <wp:simplePos x="0" y="0"/>
                <wp:positionH relativeFrom="column">
                  <wp:posOffset>-190500</wp:posOffset>
                </wp:positionH>
                <wp:positionV relativeFrom="paragraph">
                  <wp:posOffset>86995</wp:posOffset>
                </wp:positionV>
                <wp:extent cx="2047875" cy="14859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45DF1" w14:textId="2943D432" w:rsidR="006C3610" w:rsidRDefault="000A4EC0" w:rsidP="006C3610">
                            <w:pPr>
                              <w:jc w:val="center"/>
                            </w:pPr>
                            <w:r>
                              <w:t xml:space="preserve">ATLEAST </w:t>
                            </w:r>
                            <w:r w:rsidR="006C3610">
                              <w:t>75% SHAREHOLDERS</w:t>
                            </w:r>
                            <w:r>
                              <w:t xml:space="preserve"> (In Value)</w:t>
                            </w:r>
                            <w:r w:rsidR="006C3610">
                              <w:t xml:space="preserve"> OF </w:t>
                            </w:r>
                            <w:r w:rsidR="00813818">
                              <w:t>ABC</w:t>
                            </w:r>
                            <w:r w:rsidR="006C3610">
                              <w:t xml:space="preserve"> HIRE </w:t>
                            </w:r>
                            <w:r w:rsidR="00DA5A37">
                              <w:t>PURCHASE PRIVATE LIMITED</w:t>
                            </w:r>
                            <w:r w:rsidR="006C361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2402C" id="Oval 7" o:spid="_x0000_s1031" style="position:absolute;left:0;text-align:left;margin-left:-15pt;margin-top:6.85pt;width:161.25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2E445DF1" w14:textId="2943D432" w:rsidR="006C3610" w:rsidRDefault="000A4EC0" w:rsidP="006C3610">
                      <w:pPr>
                        <w:jc w:val="center"/>
                      </w:pPr>
                      <w:r>
                        <w:t xml:space="preserve">ATLEAST </w:t>
                      </w:r>
                      <w:r w:rsidR="006C3610">
                        <w:t>75% SHAREHOLDERS</w:t>
                      </w:r>
                      <w:r>
                        <w:t xml:space="preserve"> (In Value)</w:t>
                      </w:r>
                      <w:r w:rsidR="006C3610">
                        <w:t xml:space="preserve"> OF </w:t>
                      </w:r>
                      <w:r w:rsidR="00813818">
                        <w:t>ABC</w:t>
                      </w:r>
                      <w:r w:rsidR="006C3610">
                        <w:t xml:space="preserve"> HIRE </w:t>
                      </w:r>
                      <w:r w:rsidR="00DA5A37">
                        <w:t>PURCHASE PRIVATE LIMITED</w:t>
                      </w:r>
                      <w:r w:rsidR="006C3610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69968501" w14:textId="77777777" w:rsidR="006C3610" w:rsidRPr="0072598A" w:rsidRDefault="006C3610" w:rsidP="006C3610">
      <w:pPr>
        <w:tabs>
          <w:tab w:val="left" w:pos="3225"/>
        </w:tabs>
        <w:spacing w:before="100" w:beforeAutospacing="1" w:after="100" w:afterAutospacing="1" w:line="31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Become Shareholder of</w:t>
      </w:r>
    </w:p>
    <w:p w14:paraId="4E79686E" w14:textId="77777777" w:rsidR="00426129" w:rsidRPr="0072598A" w:rsidRDefault="006C3610" w:rsidP="00B27EDB">
      <w:pPr>
        <w:spacing w:before="100" w:beforeAutospacing="1" w:after="100" w:afterAutospacing="1" w:line="31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1BA6D" wp14:editId="21A9CABB">
                <wp:simplePos x="0" y="0"/>
                <wp:positionH relativeFrom="column">
                  <wp:posOffset>1905000</wp:posOffset>
                </wp:positionH>
                <wp:positionV relativeFrom="paragraph">
                  <wp:posOffset>64770</wp:posOffset>
                </wp:positionV>
                <wp:extent cx="207645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EE39FF2" id="Straight Arrow Connector 8" o:spid="_x0000_s1026" type="#_x0000_t32" style="position:absolute;margin-left:150pt;margin-top:5.1pt;width:16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426129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A82179" w14:textId="77777777" w:rsidR="006C3610" w:rsidRPr="0072598A" w:rsidRDefault="006C3610" w:rsidP="00B27EDB">
      <w:pPr>
        <w:spacing w:before="100" w:beforeAutospacing="1" w:after="100" w:afterAutospacing="1" w:line="31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8ECCF" w14:textId="77777777" w:rsidR="00DA32DB" w:rsidRDefault="00D8423B" w:rsidP="00DA32DB">
      <w:pPr>
        <w:spacing w:before="100" w:beforeAutospacing="1" w:after="100" w:afterAutospacing="1" w:line="31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4F8A77D" w14:textId="1B6FE20B" w:rsidR="00854B72" w:rsidRPr="00854B72" w:rsidRDefault="00854B72" w:rsidP="00854B72">
      <w:pPr>
        <w:pStyle w:val="ListParagraph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</w:p>
    <w:p w14:paraId="15130021" w14:textId="77777777" w:rsidR="00854B72" w:rsidRPr="00854B72" w:rsidRDefault="00854B72" w:rsidP="00854B72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41907A" w14:textId="77777777" w:rsidR="00426129" w:rsidRPr="00DA32DB" w:rsidRDefault="00426129" w:rsidP="00DA32DB">
      <w:pPr>
        <w:pStyle w:val="ListParagraph"/>
        <w:numPr>
          <w:ilvl w:val="0"/>
          <w:numId w:val="15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undertaking </w:t>
      </w:r>
      <w:r w:rsidR="00BA1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be transferred </w:t>
      </w:r>
      <w:r w:rsidRPr="00DA32DB">
        <w:rPr>
          <w:rFonts w:ascii="Times New Roman" w:eastAsia="Times New Roman" w:hAnsi="Times New Roman" w:cs="Times New Roman"/>
          <w:color w:val="000000"/>
          <w:sz w:val="24"/>
          <w:szCs w:val="24"/>
        </w:rPr>
        <w:t>on a going concern basis.</w:t>
      </w:r>
    </w:p>
    <w:p w14:paraId="2850528B" w14:textId="2A3047ED" w:rsidR="00426129" w:rsidRPr="0072598A" w:rsidRDefault="00426129" w:rsidP="00426129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The demerger is in accordance with the conditions notified under Section 72A</w:t>
      </w:r>
      <w:r w:rsidR="000A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(5) of IT Act, 1961.</w:t>
      </w:r>
    </w:p>
    <w:p w14:paraId="68B17A85" w14:textId="77777777" w:rsidR="00854B72" w:rsidRDefault="00854B72" w:rsidP="00854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2C7B5725" w14:textId="7A9737FE" w:rsidR="00426129" w:rsidRPr="00702F35" w:rsidRDefault="00702F35" w:rsidP="00854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2F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PROVISIONS FOR THE COMPANY</w:t>
      </w:r>
    </w:p>
    <w:p w14:paraId="12CAFD36" w14:textId="37D9677D" w:rsidR="00426129" w:rsidRPr="0072598A" w:rsidRDefault="00702F35" w:rsidP="00426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Capital Gains {Sections 47(vi) and 47(vid)}</w:t>
      </w:r>
    </w:p>
    <w:p w14:paraId="1060C122" w14:textId="4E51CD4E" w:rsidR="00426129" w:rsidRPr="0072598A" w:rsidRDefault="00A90938" w:rsidP="00426129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pursuant to</w:t>
      </w:r>
      <w:r w:rsidR="00DB0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scheme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Demerger </w:t>
      </w:r>
      <w:r w:rsidR="00426129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Gains arising on transfer of a capital asset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resulting company being an Indian company is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EXEMPT</w:t>
      </w:r>
      <w:r w:rsidR="00426129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DDF7E3" w14:textId="77777777" w:rsidR="008D0AC6" w:rsidRPr="008D0AC6" w:rsidRDefault="008D0AC6" w:rsidP="008D0A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07BA4B1" w14:textId="77777777" w:rsidR="00426129" w:rsidRPr="0072598A" w:rsidRDefault="00426129" w:rsidP="00725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Carry forward of accumulated loss and/or unabsorbed depreciation (Section 72A)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6A036E" w14:textId="19C8B8EC" w:rsidR="00426129" w:rsidRPr="0072598A" w:rsidRDefault="000A4EC0" w:rsidP="00426129">
      <w:pPr>
        <w:numPr>
          <w:ilvl w:val="0"/>
          <w:numId w:val="3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Resulting Company</w:t>
      </w:r>
      <w:r w:rsidR="00FF6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</w:t>
      </w:r>
      <w:r w:rsidR="00FF6DD1"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carr</w:t>
      </w:r>
      <w:r w:rsid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</w:t>
      </w:r>
      <w:r w:rsidR="00FF6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forward the accumulated Loss &amp; unabsorbed depreciation transferred in pursuant to</w:t>
      </w:r>
      <w:r w:rsidR="00DB0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FF6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DD1"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scheme</w:t>
      </w:r>
      <w:r w:rsidR="00FF6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demerger and can be set off against their profit.</w:t>
      </w:r>
    </w:p>
    <w:p w14:paraId="3812405E" w14:textId="558CC723" w:rsidR="00426129" w:rsidRPr="0072598A" w:rsidRDefault="00876BDB" w:rsidP="00426129">
      <w:pPr>
        <w:numPr>
          <w:ilvl w:val="0"/>
          <w:numId w:val="4"/>
        </w:numPr>
        <w:spacing w:beforeAutospacing="1" w:after="100" w:afterAutospacing="1" w:line="315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it is directly relatable to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undertaking then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such relatable amount.</w:t>
      </w:r>
    </w:p>
    <w:p w14:paraId="2F3C32D7" w14:textId="77777777" w:rsidR="00426129" w:rsidRPr="00876BDB" w:rsidRDefault="00876BDB" w:rsidP="00491184">
      <w:pPr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BDB">
        <w:rPr>
          <w:rFonts w:ascii="Times New Roman" w:eastAsia="Times New Roman" w:hAnsi="Times New Roman" w:cs="Times New Roman"/>
          <w:color w:val="000000"/>
          <w:sz w:val="24"/>
          <w:szCs w:val="24"/>
        </w:rPr>
        <w:t>If it is not directly relatable to the entity then it should be apportioned in the ratio of assets transferred to and assets retained by the resulting company and demerged company respectively</w:t>
      </w:r>
      <w:r w:rsidR="00426129" w:rsidRPr="00876B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7720AC" w14:textId="137D55FA" w:rsidR="00426129" w:rsidRPr="0072598A" w:rsidRDefault="00876BDB" w:rsidP="00426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dmissibility </w:t>
      </w:r>
      <w:r w:rsidR="0070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 E</w:t>
      </w:r>
      <w:r w:rsidR="00426129" w:rsidRPr="00725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xpenditure relati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 to </w:t>
      </w:r>
      <w:r w:rsidR="0070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426129" w:rsidRPr="00725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emerger (Section 35DD)</w:t>
      </w:r>
    </w:p>
    <w:p w14:paraId="0E4A6D99" w14:textId="0040E6FA" w:rsidR="00C6406F" w:rsidRPr="00F103CA" w:rsidRDefault="00426129" w:rsidP="00F103CA">
      <w:pPr>
        <w:numPr>
          <w:ilvl w:val="0"/>
          <w:numId w:val="7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Indian company </w:t>
      </w:r>
      <w:r w:rsidR="00876BDB">
        <w:rPr>
          <w:rFonts w:ascii="Times New Roman" w:eastAsia="Times New Roman" w:hAnsi="Times New Roman" w:cs="Times New Roman"/>
          <w:color w:val="000000"/>
          <w:sz w:val="24"/>
          <w:szCs w:val="24"/>
        </w:rPr>
        <w:t>shall be allowed a deduction of 1/5</w:t>
      </w:r>
      <w:r w:rsidR="00876BDB" w:rsidRPr="00876B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E17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876BDB">
        <w:rPr>
          <w:rFonts w:ascii="Times New Roman" w:eastAsia="Times New Roman" w:hAnsi="Times New Roman" w:cs="Times New Roman"/>
          <w:color w:val="000000"/>
          <w:sz w:val="24"/>
          <w:szCs w:val="24"/>
        </w:rPr>
        <w:t>of the total expenditure incurred in relation to demerger for the period of 5 years</w:t>
      </w:r>
      <w:r w:rsidR="004E1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year in which event </w:t>
      </w:r>
      <w:r w:rsidR="004E176A"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</w:t>
      </w:r>
      <w:r w:rsid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ook</w:t>
      </w:r>
      <w:r w:rsidR="004E1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place. </w:t>
      </w:r>
      <w:r w:rsidR="00876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85B42E6" w14:textId="3FE9D5F1" w:rsidR="00426129" w:rsidRPr="0072598A" w:rsidRDefault="00426129" w:rsidP="00426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Depreciation in the year </w:t>
      </w:r>
      <w:r w:rsidR="004E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 in which demerger </w:t>
      </w:r>
      <w:r w:rsidR="004E176A" w:rsidRPr="00DB079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t</w:t>
      </w:r>
      <w:r w:rsidR="00DB079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ook</w:t>
      </w:r>
      <w:r w:rsidR="004E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place </w:t>
      </w:r>
      <w:r w:rsidR="0070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{Fifth proviso to Section 32(1)}</w:t>
      </w:r>
    </w:p>
    <w:p w14:paraId="402253DC" w14:textId="0AF85D0D" w:rsidR="00F61534" w:rsidRDefault="004E176A" w:rsidP="004E176A">
      <w:pPr>
        <w:numPr>
          <w:ilvl w:val="0"/>
          <w:numId w:val="8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Depreciation shall be apportioned to the demerged company and resulting company on the basis of</w:t>
      </w:r>
      <w:r w:rsidR="00DB0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days of assets used by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both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compan</w:t>
      </w:r>
      <w:r w:rsid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FF804BF" w14:textId="77777777" w:rsidR="0034796B" w:rsidRDefault="0034796B" w:rsidP="00F61534">
      <w:pPr>
        <w:spacing w:before="100" w:beforeAutospacing="1" w:after="100" w:afterAutospacing="1" w:line="240" w:lineRule="auto"/>
        <w:ind w:left="86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B0DD1" w14:textId="77777777" w:rsidR="0034796B" w:rsidRDefault="0034796B" w:rsidP="00F61534">
      <w:pPr>
        <w:spacing w:before="100" w:beforeAutospacing="1" w:after="100" w:afterAutospacing="1" w:line="240" w:lineRule="auto"/>
        <w:ind w:left="86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AE03A3" w14:textId="77777777" w:rsidR="00F61534" w:rsidRDefault="00F61534" w:rsidP="00F61534">
      <w:pPr>
        <w:spacing w:before="100" w:beforeAutospacing="1" w:after="100" w:afterAutospacing="1" w:line="240" w:lineRule="auto"/>
        <w:ind w:left="864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</w:p>
    <w:p w14:paraId="5163012C" w14:textId="77777777" w:rsidR="000A4EC0" w:rsidRDefault="000A4EC0" w:rsidP="008C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CE4F98" w14:textId="18E85AF2" w:rsidR="00D8423B" w:rsidRPr="0072598A" w:rsidRDefault="000A4EC0" w:rsidP="008C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Written Down Value (‘WDV’) {</w:t>
      </w:r>
      <w:r w:rsidR="00426129" w:rsidRPr="00725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Sections 32 and 43(6</w:t>
      </w:r>
      <w:r w:rsidRPr="00725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c)}</w:t>
      </w:r>
      <w:r w:rsidR="00426129"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15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615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615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615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615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615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615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42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42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42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42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1D049B8" w14:textId="760E7005" w:rsidR="00426129" w:rsidRPr="0072598A" w:rsidRDefault="004E176A" w:rsidP="00426129">
      <w:pPr>
        <w:numPr>
          <w:ilvl w:val="0"/>
          <w:numId w:val="9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case of</w:t>
      </w:r>
      <w:r w:rsidR="00DB0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company</w:t>
      </w:r>
      <w:r w:rsid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="00F93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WDV shall be the WDV of the transferred assets </w:t>
      </w:r>
      <w:r w:rsidR="00F93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immediately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before demerger.</w:t>
      </w:r>
    </w:p>
    <w:p w14:paraId="4EA8E6F8" w14:textId="6039A81A" w:rsidR="00F93C9F" w:rsidRDefault="00F93C9F" w:rsidP="00426129">
      <w:pPr>
        <w:numPr>
          <w:ilvl w:val="0"/>
          <w:numId w:val="9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case of Demerged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company</w:t>
      </w:r>
      <w:r w:rsid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WDV shall be:- </w:t>
      </w:r>
    </w:p>
    <w:p w14:paraId="40B18ABD" w14:textId="77777777" w:rsidR="00F93C9F" w:rsidRDefault="00F93C9F" w:rsidP="00F93C9F">
      <w:pPr>
        <w:spacing w:before="100" w:beforeAutospacing="1" w:after="100" w:afterAutospacing="1" w:line="315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WDV of the block of Assets – WDV of the transferred assets </w:t>
      </w:r>
    </w:p>
    <w:p w14:paraId="76245BE9" w14:textId="77777777" w:rsidR="002E50C6" w:rsidRPr="00F93C9F" w:rsidRDefault="00F93C9F" w:rsidP="00F93C9F">
      <w:pPr>
        <w:spacing w:before="100" w:beforeAutospacing="1" w:after="100" w:afterAutospacing="1" w:line="31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E6DF05" w14:textId="1F90835B" w:rsidR="00426129" w:rsidRPr="00702F35" w:rsidRDefault="00702F35" w:rsidP="00854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2F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PROVISIONS FOR THE SHAREHOLDERS</w:t>
      </w:r>
    </w:p>
    <w:p w14:paraId="1306B9E1" w14:textId="7D4530DE" w:rsidR="00426129" w:rsidRPr="00CA60B1" w:rsidRDefault="00F93C9F" w:rsidP="00CA60B1">
      <w:pPr>
        <w:numPr>
          <w:ilvl w:val="0"/>
          <w:numId w:val="10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shareholder of the company who acquired</w:t>
      </w:r>
      <w:r w:rsidR="00DB0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resulting company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</w:t>
      </w:r>
      <w:r w:rsidR="00DB0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scheme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demerger</w:t>
      </w:r>
      <w:r w:rsidR="00CA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not be taxed either as capital gains or deemed dividend </w:t>
      </w:r>
      <w:r w:rsidR="00167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{</w:t>
      </w:r>
      <w:r w:rsidR="00CA60B1" w:rsidRPr="00CA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Sections 47 (vid) and 2(22)</w:t>
      </w:r>
      <w:bookmarkStart w:id="0" w:name="_GoBack"/>
      <w:bookmarkEnd w:id="0"/>
      <w:r w:rsidR="00B5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0B1" w:rsidRPr="00CA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(v)</w:t>
      </w:r>
      <w:r w:rsidR="001675DB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  <w:r w:rsidR="00CA60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A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15B858" w14:textId="5EEA9CBD" w:rsidR="00426129" w:rsidRPr="0072598A" w:rsidRDefault="00426129" w:rsidP="00426129">
      <w:pPr>
        <w:numPr>
          <w:ilvl w:val="0"/>
          <w:numId w:val="10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Period of</w:t>
      </w:r>
      <w:r w:rsidR="00DB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</w:t>
      </w:r>
      <w:r w:rsidRPr="008C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079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holding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shares of the resulting company </w:t>
      </w:r>
      <w:r w:rsidR="00CA60B1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the period for which the shares in the demerged</w:t>
      </w:r>
      <w:r w:rsidR="00CA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 were held by the share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holder. </w:t>
      </w:r>
      <w:r w:rsidR="00167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{</w:t>
      </w:r>
      <w:r w:rsidRPr="00CA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167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ections 2(42A) (c) and 2(42A) (g)}.</w:t>
      </w:r>
    </w:p>
    <w:p w14:paraId="504DC602" w14:textId="77777777" w:rsidR="00426129" w:rsidRPr="0072598A" w:rsidRDefault="00426129" w:rsidP="00426129">
      <w:pPr>
        <w:numPr>
          <w:ilvl w:val="0"/>
          <w:numId w:val="10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Cost of acquisition of shares of:</w:t>
      </w:r>
    </w:p>
    <w:p w14:paraId="52B223DA" w14:textId="3FB94389" w:rsidR="00426129" w:rsidRPr="0072598A" w:rsidRDefault="00426129" w:rsidP="00426129">
      <w:pPr>
        <w:numPr>
          <w:ilvl w:val="1"/>
          <w:numId w:val="10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The resulting company in case of demerger will be the (Section 49(2C)):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Original cost of shares of demerged company X net book value of assets transferred to resulting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company</w:t>
      </w:r>
      <w:r w:rsid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net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worth of the demerged company before demerger 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Net worth = Paid-up Share Capital + General Reserve as per books of demerged company immediately before demerger</w:t>
      </w:r>
    </w:p>
    <w:p w14:paraId="171635F8" w14:textId="34274669" w:rsidR="00A3439B" w:rsidRDefault="00426129" w:rsidP="00A3439B">
      <w:pPr>
        <w:numPr>
          <w:ilvl w:val="1"/>
          <w:numId w:val="10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>The demerged company will be the original cost of shares of</w:t>
      </w:r>
      <w:r w:rsidR="00DB0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7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demerged</w:t>
      </w:r>
      <w:r w:rsidRPr="0072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 as reduced by the cost of shares of the resulting company as computed above (Section 49 (2D)).</w:t>
      </w:r>
    </w:p>
    <w:p w14:paraId="1780BF33" w14:textId="77777777" w:rsidR="0027216A" w:rsidRDefault="0027216A" w:rsidP="00F103CA">
      <w:pPr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AF3B72F" w14:textId="77777777" w:rsidR="00854B72" w:rsidRDefault="00854B72" w:rsidP="00F103CA">
      <w:pPr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2C74F94" w14:textId="77777777" w:rsidR="00854B72" w:rsidRDefault="00854B72" w:rsidP="00F103CA">
      <w:pPr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CE716F" w14:textId="2E569F09" w:rsidR="00854B72" w:rsidRDefault="00854B72" w:rsidP="00854B72">
      <w:pPr>
        <w:spacing w:before="100" w:beforeAutospacing="1" w:after="100" w:afterAutospacing="1" w:line="315" w:lineRule="atLeast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14:paraId="4A21216B" w14:textId="162DE9B5" w:rsidR="007F167C" w:rsidRPr="00702F35" w:rsidRDefault="00702F35" w:rsidP="00854B72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F35">
        <w:rPr>
          <w:rFonts w:ascii="Times New Roman" w:hAnsi="Times New Roman" w:cs="Times New Roman"/>
          <w:b/>
          <w:sz w:val="40"/>
          <w:szCs w:val="40"/>
        </w:rPr>
        <w:lastRenderedPageBreak/>
        <w:t>RECOMMENDATION</w:t>
      </w:r>
    </w:p>
    <w:p w14:paraId="740BD3CB" w14:textId="22D2B6BB" w:rsidR="0067523F" w:rsidRDefault="00B424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observation and through various compliances </w:t>
      </w:r>
      <w:r w:rsidR="00E80F38">
        <w:rPr>
          <w:rFonts w:ascii="Times New Roman" w:hAnsi="Times New Roman" w:cs="Times New Roman"/>
          <w:color w:val="000000"/>
          <w:sz w:val="24"/>
          <w:szCs w:val="24"/>
        </w:rPr>
        <w:t xml:space="preserve">of income tax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recommended to the </w:t>
      </w:r>
      <w:r w:rsidRPr="00DB0795">
        <w:rPr>
          <w:rFonts w:ascii="Times New Roman" w:hAnsi="Times New Roman" w:cs="Times New Roman"/>
          <w:noProof/>
          <w:color w:val="000000"/>
          <w:sz w:val="24"/>
          <w:szCs w:val="24"/>
        </w:rPr>
        <w:t>organization</w:t>
      </w:r>
      <w:r w:rsidR="0067523F" w:rsidRPr="00DB079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demerger</w:t>
      </w:r>
      <w:r w:rsidR="0067523F">
        <w:rPr>
          <w:rFonts w:ascii="Times New Roman" w:hAnsi="Times New Roman" w:cs="Times New Roman"/>
          <w:color w:val="000000"/>
          <w:sz w:val="24"/>
          <w:szCs w:val="24"/>
        </w:rPr>
        <w:t xml:space="preserve"> of the organization is not possible due to following reasons:-</w:t>
      </w:r>
    </w:p>
    <w:p w14:paraId="04C90F5B" w14:textId="77777777" w:rsidR="0067523F" w:rsidRDefault="005C33AB" w:rsidP="0067523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individual asset</w:t>
      </w:r>
      <w:r w:rsidR="0067523F">
        <w:rPr>
          <w:rFonts w:ascii="Times New Roman" w:hAnsi="Times New Roman" w:cs="Times New Roman"/>
          <w:color w:val="000000"/>
          <w:sz w:val="24"/>
          <w:szCs w:val="24"/>
        </w:rPr>
        <w:t xml:space="preserve"> does not constitute undertaking </w:t>
      </w:r>
    </w:p>
    <w:p w14:paraId="305ECC3C" w14:textId="398DE1E4" w:rsidR="0067523F" w:rsidRPr="0067523F" w:rsidRDefault="0067523F" w:rsidP="0067523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company does not have </w:t>
      </w:r>
      <w:r w:rsidR="00DB2FBF">
        <w:rPr>
          <w:rFonts w:ascii="Times New Roman" w:hAnsi="Times New Roman" w:cs="Times New Roman"/>
          <w:color w:val="000000"/>
          <w:sz w:val="24"/>
          <w:szCs w:val="24"/>
        </w:rPr>
        <w:t xml:space="preserve">any other segment of </w:t>
      </w:r>
      <w:r w:rsidR="00DB2FBF" w:rsidRPr="00DB0795">
        <w:rPr>
          <w:rFonts w:ascii="Times New Roman" w:hAnsi="Times New Roman" w:cs="Times New Roman"/>
          <w:noProof/>
          <w:color w:val="000000"/>
          <w:sz w:val="24"/>
          <w:szCs w:val="24"/>
        </w:rPr>
        <w:t>business,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branch or subsidiary which they get demerged </w:t>
      </w:r>
    </w:p>
    <w:p w14:paraId="3FCDD9C9" w14:textId="6147280C" w:rsidR="00E80F38" w:rsidRDefault="006752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0795">
        <w:rPr>
          <w:rFonts w:ascii="Times New Roman" w:hAnsi="Times New Roman" w:cs="Times New Roman"/>
          <w:noProof/>
          <w:color w:val="000000"/>
          <w:sz w:val="24"/>
          <w:szCs w:val="24"/>
        </w:rPr>
        <w:t>H</w:t>
      </w:r>
      <w:r w:rsidR="00B424D9" w:rsidRPr="00DB0795">
        <w:rPr>
          <w:rFonts w:ascii="Times New Roman" w:hAnsi="Times New Roman" w:cs="Times New Roman"/>
          <w:noProof/>
          <w:color w:val="000000"/>
          <w:sz w:val="24"/>
          <w:szCs w:val="24"/>
        </w:rPr>
        <w:t>owever</w:t>
      </w:r>
      <w:r w:rsidR="00DB079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B424D9">
        <w:rPr>
          <w:rFonts w:ascii="Times New Roman" w:hAnsi="Times New Roman" w:cs="Times New Roman"/>
          <w:color w:val="000000"/>
          <w:sz w:val="24"/>
          <w:szCs w:val="24"/>
        </w:rPr>
        <w:t xml:space="preserve"> it will be</w:t>
      </w:r>
      <w:r w:rsidR="00DB0795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B42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4D9" w:rsidRPr="00DB0795">
        <w:rPr>
          <w:rFonts w:ascii="Times New Roman" w:hAnsi="Times New Roman" w:cs="Times New Roman"/>
          <w:noProof/>
          <w:color w:val="000000"/>
          <w:sz w:val="24"/>
          <w:szCs w:val="24"/>
        </w:rPr>
        <w:t>sole</w:t>
      </w:r>
      <w:r w:rsidR="00B424D9">
        <w:rPr>
          <w:rFonts w:ascii="Times New Roman" w:hAnsi="Times New Roman" w:cs="Times New Roman"/>
          <w:color w:val="000000"/>
          <w:sz w:val="24"/>
          <w:szCs w:val="24"/>
        </w:rPr>
        <w:t xml:space="preserve"> discretion of the organization either to adopt such recommendation or not</w:t>
      </w:r>
      <w:r w:rsidR="00DB2F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24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728D281" w14:textId="77777777" w:rsidR="00470D6C" w:rsidRPr="0072598A" w:rsidRDefault="00B424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4207A93" w14:textId="77777777" w:rsidR="00470D6C" w:rsidRPr="0072598A" w:rsidRDefault="00470D6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0B3FD3" w14:textId="77777777" w:rsidR="00470D6C" w:rsidRPr="0072598A" w:rsidRDefault="00470D6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9C8D78" w14:textId="77777777" w:rsidR="00470D6C" w:rsidRPr="0072598A" w:rsidRDefault="00470D6C">
      <w:pPr>
        <w:rPr>
          <w:rFonts w:ascii="Times New Roman" w:hAnsi="Times New Roman" w:cs="Times New Roman"/>
          <w:sz w:val="24"/>
          <w:szCs w:val="24"/>
        </w:rPr>
      </w:pPr>
    </w:p>
    <w:sectPr w:rsidR="00470D6C" w:rsidRPr="0072598A" w:rsidSect="005D2E6C">
      <w:headerReference w:type="even" r:id="rId15"/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C01E4" w14:textId="77777777" w:rsidR="00C314A3" w:rsidRDefault="00C314A3" w:rsidP="00B27EDB">
      <w:pPr>
        <w:spacing w:after="0" w:line="240" w:lineRule="auto"/>
      </w:pPr>
      <w:r>
        <w:separator/>
      </w:r>
    </w:p>
  </w:endnote>
  <w:endnote w:type="continuationSeparator" w:id="0">
    <w:p w14:paraId="2A624D6E" w14:textId="77777777" w:rsidR="00C314A3" w:rsidRDefault="00C314A3" w:rsidP="00B2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B9EAA" w14:textId="77777777" w:rsidR="00C314A3" w:rsidRDefault="00C314A3" w:rsidP="00B27EDB">
      <w:pPr>
        <w:spacing w:after="0" w:line="240" w:lineRule="auto"/>
      </w:pPr>
      <w:r>
        <w:separator/>
      </w:r>
    </w:p>
  </w:footnote>
  <w:footnote w:type="continuationSeparator" w:id="0">
    <w:p w14:paraId="4F9936A3" w14:textId="77777777" w:rsidR="00C314A3" w:rsidRDefault="00C314A3" w:rsidP="00B2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45ED" w14:textId="77777777" w:rsidR="004E7BAA" w:rsidRDefault="005D2E6C" w:rsidP="005D2E6C">
    <w:pPr>
      <w:pStyle w:val="Header"/>
      <w:ind w:left="8640"/>
    </w:pPr>
    <w:r>
      <w:t xml:space="preserve">     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2999" w14:textId="77777777" w:rsidR="00BE306A" w:rsidRDefault="005D2E6C" w:rsidP="006B0E9E">
    <w:pPr>
      <w:pStyle w:val="Header"/>
      <w:jc w:val="right"/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 w:rsidR="006B0E9E">
      <w:rPr>
        <w:color w:val="7F7F7F" w:themeColor="background1" w:themeShade="7F"/>
        <w:spacing w:val="60"/>
      </w:rPr>
      <w:t xml:space="preserve">                          </w:t>
    </w:r>
    <w:r w:rsidR="006B0E9E">
      <w:tab/>
    </w:r>
    <w:r w:rsidR="006B0E9E">
      <w:tab/>
      <w:t xml:space="preserve"> </w:t>
    </w:r>
    <w:sdt>
      <w:sdtPr>
        <w:id w:val="-433512591"/>
        <w:docPartObj>
          <w:docPartGallery w:val="Watermarks"/>
          <w:docPartUnique/>
        </w:docPartObj>
      </w:sdtPr>
      <w:sdtEndPr/>
      <w:sdtContent>
        <w:r w:rsidR="00C314A3">
          <w:rPr>
            <w:noProof/>
            <w:lang w:bidi="ar-SA"/>
          </w:rPr>
          <w:pict w14:anchorId="160F68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7C554" w14:textId="77777777" w:rsidR="009E7F4F" w:rsidRDefault="009E7F4F">
    <w:pPr>
      <w:pStyle w:val="Header"/>
    </w:pPr>
    <w:r w:rsidRPr="009E7F4F">
      <w:rPr>
        <w:rFonts w:ascii="Times New Roman" w:eastAsia="Times New Roman" w:hAnsi="Times New Roman" w:cs="Times New Roman"/>
        <w:b/>
        <w:bCs/>
        <w:noProof/>
        <w:color w:val="000000"/>
        <w:sz w:val="24"/>
        <w:szCs w:val="24"/>
        <w:lang w:bidi="ar-SA"/>
      </w:rPr>
      <w:drawing>
        <wp:inline distT="0" distB="0" distL="0" distR="0" wp14:anchorId="681E8962" wp14:editId="768953CC">
          <wp:extent cx="1238250" cy="847725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da7fafc61cba02d09938b95edd03cededb30420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E6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47"/>
    <w:multiLevelType w:val="multilevel"/>
    <w:tmpl w:val="F40A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B06A1"/>
    <w:multiLevelType w:val="multilevel"/>
    <w:tmpl w:val="139E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A4DEB"/>
    <w:multiLevelType w:val="hybridMultilevel"/>
    <w:tmpl w:val="B2B4259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5246"/>
    <w:multiLevelType w:val="multilevel"/>
    <w:tmpl w:val="2DF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667AC"/>
    <w:multiLevelType w:val="multilevel"/>
    <w:tmpl w:val="DD0E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3594C"/>
    <w:multiLevelType w:val="multilevel"/>
    <w:tmpl w:val="DCEE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F67BD"/>
    <w:multiLevelType w:val="hybridMultilevel"/>
    <w:tmpl w:val="F440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63DB5"/>
    <w:multiLevelType w:val="hybridMultilevel"/>
    <w:tmpl w:val="36363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5D123C"/>
    <w:multiLevelType w:val="multilevel"/>
    <w:tmpl w:val="6EA6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E38CE"/>
    <w:multiLevelType w:val="multilevel"/>
    <w:tmpl w:val="017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9635E"/>
    <w:multiLevelType w:val="hybridMultilevel"/>
    <w:tmpl w:val="D706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86A14"/>
    <w:multiLevelType w:val="multilevel"/>
    <w:tmpl w:val="AD7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C7C94"/>
    <w:multiLevelType w:val="multilevel"/>
    <w:tmpl w:val="40E0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07D33"/>
    <w:multiLevelType w:val="hybridMultilevel"/>
    <w:tmpl w:val="3684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D5A02"/>
    <w:multiLevelType w:val="multilevel"/>
    <w:tmpl w:val="843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bAwNDO1tDQyMTRT0lEKTi0uzszPAykwrAUAkyYFviwAAAA="/>
  </w:docVars>
  <w:rsids>
    <w:rsidRoot w:val="0032651A"/>
    <w:rsid w:val="00013B3D"/>
    <w:rsid w:val="000754FF"/>
    <w:rsid w:val="000A4EC0"/>
    <w:rsid w:val="000B7AAA"/>
    <w:rsid w:val="000F2283"/>
    <w:rsid w:val="001675DB"/>
    <w:rsid w:val="001D22EF"/>
    <w:rsid w:val="001E36F2"/>
    <w:rsid w:val="0027216A"/>
    <w:rsid w:val="00294E52"/>
    <w:rsid w:val="002E50C6"/>
    <w:rsid w:val="0032651A"/>
    <w:rsid w:val="0034796B"/>
    <w:rsid w:val="003F626A"/>
    <w:rsid w:val="00402D13"/>
    <w:rsid w:val="00410626"/>
    <w:rsid w:val="00426129"/>
    <w:rsid w:val="00440426"/>
    <w:rsid w:val="00447A8C"/>
    <w:rsid w:val="00470D6C"/>
    <w:rsid w:val="004B571C"/>
    <w:rsid w:val="004D732E"/>
    <w:rsid w:val="004E176A"/>
    <w:rsid w:val="004E7BAA"/>
    <w:rsid w:val="004F0BF7"/>
    <w:rsid w:val="005157FC"/>
    <w:rsid w:val="00564AE0"/>
    <w:rsid w:val="00566CDA"/>
    <w:rsid w:val="005921B6"/>
    <w:rsid w:val="005C01D1"/>
    <w:rsid w:val="005C33AB"/>
    <w:rsid w:val="005D2E6C"/>
    <w:rsid w:val="005D31D9"/>
    <w:rsid w:val="005F17B6"/>
    <w:rsid w:val="005F5C87"/>
    <w:rsid w:val="00611978"/>
    <w:rsid w:val="00631B47"/>
    <w:rsid w:val="006570E0"/>
    <w:rsid w:val="006717FD"/>
    <w:rsid w:val="0067523F"/>
    <w:rsid w:val="00682D30"/>
    <w:rsid w:val="006A1277"/>
    <w:rsid w:val="006A13C5"/>
    <w:rsid w:val="006B0E9E"/>
    <w:rsid w:val="006B5613"/>
    <w:rsid w:val="006C2D65"/>
    <w:rsid w:val="006C3610"/>
    <w:rsid w:val="00702F35"/>
    <w:rsid w:val="0072598A"/>
    <w:rsid w:val="00740400"/>
    <w:rsid w:val="007F167C"/>
    <w:rsid w:val="00813818"/>
    <w:rsid w:val="0082695C"/>
    <w:rsid w:val="00854B72"/>
    <w:rsid w:val="00862CE0"/>
    <w:rsid w:val="00876BDB"/>
    <w:rsid w:val="008C28AD"/>
    <w:rsid w:val="008C5727"/>
    <w:rsid w:val="008D0AC6"/>
    <w:rsid w:val="00907547"/>
    <w:rsid w:val="009D27E4"/>
    <w:rsid w:val="009E7F4F"/>
    <w:rsid w:val="00A3439B"/>
    <w:rsid w:val="00A41AAF"/>
    <w:rsid w:val="00A52794"/>
    <w:rsid w:val="00A61E2B"/>
    <w:rsid w:val="00A90938"/>
    <w:rsid w:val="00AB21FF"/>
    <w:rsid w:val="00AD288E"/>
    <w:rsid w:val="00AE29B5"/>
    <w:rsid w:val="00B27EDB"/>
    <w:rsid w:val="00B424D9"/>
    <w:rsid w:val="00B57D63"/>
    <w:rsid w:val="00B67432"/>
    <w:rsid w:val="00BA11E8"/>
    <w:rsid w:val="00BA4533"/>
    <w:rsid w:val="00BE306A"/>
    <w:rsid w:val="00C1163C"/>
    <w:rsid w:val="00C314A3"/>
    <w:rsid w:val="00C6406F"/>
    <w:rsid w:val="00C676F5"/>
    <w:rsid w:val="00C9314E"/>
    <w:rsid w:val="00CA60B1"/>
    <w:rsid w:val="00CC7B76"/>
    <w:rsid w:val="00D10E5D"/>
    <w:rsid w:val="00D561A7"/>
    <w:rsid w:val="00D60CBE"/>
    <w:rsid w:val="00D8423B"/>
    <w:rsid w:val="00DA0DC3"/>
    <w:rsid w:val="00DA32DB"/>
    <w:rsid w:val="00DA5A37"/>
    <w:rsid w:val="00DB0795"/>
    <w:rsid w:val="00DB2FBF"/>
    <w:rsid w:val="00DC14F3"/>
    <w:rsid w:val="00E26FDE"/>
    <w:rsid w:val="00E4232E"/>
    <w:rsid w:val="00E62563"/>
    <w:rsid w:val="00E7773B"/>
    <w:rsid w:val="00E80F38"/>
    <w:rsid w:val="00F00DA2"/>
    <w:rsid w:val="00F02F5B"/>
    <w:rsid w:val="00F103CA"/>
    <w:rsid w:val="00F61534"/>
    <w:rsid w:val="00F636A9"/>
    <w:rsid w:val="00F6442E"/>
    <w:rsid w:val="00F86FB1"/>
    <w:rsid w:val="00F93C9F"/>
    <w:rsid w:val="00FB56B8"/>
    <w:rsid w:val="00FE75B4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D7C500"/>
  <w15:chartTrackingRefBased/>
  <w15:docId w15:val="{3897984D-958A-4514-A95A-DD681C9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DB"/>
  </w:style>
  <w:style w:type="paragraph" w:styleId="Footer">
    <w:name w:val="footer"/>
    <w:basedOn w:val="Normal"/>
    <w:link w:val="FooterChar"/>
    <w:uiPriority w:val="99"/>
    <w:unhideWhenUsed/>
    <w:rsid w:val="00B2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DB"/>
  </w:style>
  <w:style w:type="character" w:styleId="Hyperlink">
    <w:name w:val="Hyperlink"/>
    <w:basedOn w:val="DefaultParagraphFont"/>
    <w:uiPriority w:val="99"/>
    <w:unhideWhenUsed/>
    <w:rsid w:val="008D0AC6"/>
    <w:rPr>
      <w:color w:val="0000FF"/>
      <w:u w:val="single"/>
    </w:rPr>
  </w:style>
  <w:style w:type="table" w:styleId="TableGrid">
    <w:name w:val="Table Grid"/>
    <w:basedOn w:val="TableNormal"/>
    <w:uiPriority w:val="39"/>
    <w:rsid w:val="00BE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26FDE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NoSpacing">
    <w:name w:val="No Spacing"/>
    <w:uiPriority w:val="1"/>
    <w:qFormat/>
    <w:rsid w:val="00E26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capital@gmail.com" TargetMode="Externa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B16089-4F5F-4A0C-9B22-FCF8F5A91E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EFCE19F-9B18-41DF-AA4B-BCE028E1197F}">
      <dgm:prSet phldrT="[Text]"/>
      <dgm:spPr/>
      <dgm:t>
        <a:bodyPr/>
        <a:lstStyle/>
        <a:p>
          <a:r>
            <a:rPr lang="en-US"/>
            <a:t>  ABC HIRE PURCHASE PRIVATE LIMITED </a:t>
          </a:r>
        </a:p>
      </dgm:t>
    </dgm:pt>
    <dgm:pt modelId="{33139495-D34F-4E07-925B-F605FACF983D}" type="parTrans" cxnId="{8353DF41-F796-4386-961E-1E7877D6C683}">
      <dgm:prSet/>
      <dgm:spPr/>
      <dgm:t>
        <a:bodyPr/>
        <a:lstStyle/>
        <a:p>
          <a:endParaRPr lang="en-US"/>
        </a:p>
      </dgm:t>
    </dgm:pt>
    <dgm:pt modelId="{AD320C9C-26E8-415A-B9B7-E9B8FB7A865A}" type="sibTrans" cxnId="{8353DF41-F796-4386-961E-1E7877D6C683}">
      <dgm:prSet/>
      <dgm:spPr/>
      <dgm:t>
        <a:bodyPr/>
        <a:lstStyle/>
        <a:p>
          <a:endParaRPr lang="en-US"/>
        </a:p>
      </dgm:t>
    </dgm:pt>
    <dgm:pt modelId="{E49CB4E4-E5EE-4F0D-9C71-700D70902195}">
      <dgm:prSet phldrT="[Text]"/>
      <dgm:spPr/>
      <dgm:t>
        <a:bodyPr/>
        <a:lstStyle/>
        <a:p>
          <a:r>
            <a:rPr lang="en-US"/>
            <a:t>ABC HIRE PURCHASE PRIVATE LIMITED(DEMERGED COMPANY)</a:t>
          </a:r>
        </a:p>
      </dgm:t>
    </dgm:pt>
    <dgm:pt modelId="{2EE0CE5C-6380-4134-AA97-135A8AA9C734}" type="parTrans" cxnId="{C96F584E-906E-4546-8D9D-9FA1DD31D84F}">
      <dgm:prSet/>
      <dgm:spPr/>
      <dgm:t>
        <a:bodyPr/>
        <a:lstStyle/>
        <a:p>
          <a:endParaRPr lang="en-US"/>
        </a:p>
      </dgm:t>
    </dgm:pt>
    <dgm:pt modelId="{669F2A30-AAEC-46D8-B60C-9783F422FFF1}" type="sibTrans" cxnId="{C96F584E-906E-4546-8D9D-9FA1DD31D84F}">
      <dgm:prSet/>
      <dgm:spPr/>
      <dgm:t>
        <a:bodyPr/>
        <a:lstStyle/>
        <a:p>
          <a:endParaRPr lang="en-US"/>
        </a:p>
      </dgm:t>
    </dgm:pt>
    <dgm:pt modelId="{2BFF9B7E-5831-4217-885A-A58C18F9A706}">
      <dgm:prSet phldrT="[Text]"/>
      <dgm:spPr/>
      <dgm:t>
        <a:bodyPr/>
        <a:lstStyle/>
        <a:p>
          <a:r>
            <a:rPr lang="en-US"/>
            <a:t>XYZ CAPITAL PRIVATE LIMITED(RESULTING COMPANY )</a:t>
          </a:r>
        </a:p>
      </dgm:t>
    </dgm:pt>
    <dgm:pt modelId="{AB6F33B3-78E8-4AD3-80B3-0D2174894DB3}" type="parTrans" cxnId="{38597730-E7CF-4006-96CD-C0BCE0EF1164}">
      <dgm:prSet/>
      <dgm:spPr/>
      <dgm:t>
        <a:bodyPr/>
        <a:lstStyle/>
        <a:p>
          <a:endParaRPr lang="en-US"/>
        </a:p>
      </dgm:t>
    </dgm:pt>
    <dgm:pt modelId="{6F597C9F-AAFD-43F5-9ADE-B659024AA328}" type="sibTrans" cxnId="{38597730-E7CF-4006-96CD-C0BCE0EF1164}">
      <dgm:prSet/>
      <dgm:spPr/>
      <dgm:t>
        <a:bodyPr/>
        <a:lstStyle/>
        <a:p>
          <a:endParaRPr lang="en-US"/>
        </a:p>
      </dgm:t>
    </dgm:pt>
    <dgm:pt modelId="{B7D3C806-7DB9-432D-8753-568FE62CF6CE}" type="pres">
      <dgm:prSet presAssocID="{3DB16089-4F5F-4A0C-9B22-FCF8F5A91E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0D4F4B8-4126-4FFC-BEB9-B73717476878}" type="pres">
      <dgm:prSet presAssocID="{FEFCE19F-9B18-41DF-AA4B-BCE028E1197F}" presName="hierRoot1" presStyleCnt="0">
        <dgm:presLayoutVars>
          <dgm:hierBranch val="init"/>
        </dgm:presLayoutVars>
      </dgm:prSet>
      <dgm:spPr/>
    </dgm:pt>
    <dgm:pt modelId="{223A3078-6535-4332-B695-F8C20581AE4D}" type="pres">
      <dgm:prSet presAssocID="{FEFCE19F-9B18-41DF-AA4B-BCE028E1197F}" presName="rootComposite1" presStyleCnt="0"/>
      <dgm:spPr/>
    </dgm:pt>
    <dgm:pt modelId="{6F0D0023-AA5F-4509-9DC5-3CF723041283}" type="pres">
      <dgm:prSet presAssocID="{FEFCE19F-9B18-41DF-AA4B-BCE028E1197F}" presName="rootText1" presStyleLbl="node0" presStyleIdx="0" presStyleCnt="1" custLinFactNeighborX="-29173" custLinFactNeighborY="-7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6CA4DA-94AE-4513-8D56-9E7E42C0FF08}" type="pres">
      <dgm:prSet presAssocID="{FEFCE19F-9B18-41DF-AA4B-BCE028E1197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11C439F-EFEC-4E31-997F-C3ECAA6B01C2}" type="pres">
      <dgm:prSet presAssocID="{FEFCE19F-9B18-41DF-AA4B-BCE028E1197F}" presName="hierChild2" presStyleCnt="0"/>
      <dgm:spPr/>
    </dgm:pt>
    <dgm:pt modelId="{0E3D2A9E-EDBE-4E66-8EB3-72A5214994A5}" type="pres">
      <dgm:prSet presAssocID="{2EE0CE5C-6380-4134-AA97-135A8AA9C734}" presName="Name37" presStyleLbl="parChTrans1D2" presStyleIdx="0" presStyleCnt="2"/>
      <dgm:spPr/>
      <dgm:t>
        <a:bodyPr/>
        <a:lstStyle/>
        <a:p>
          <a:endParaRPr lang="en-US"/>
        </a:p>
      </dgm:t>
    </dgm:pt>
    <dgm:pt modelId="{4E96976E-E638-408A-87C0-E045DA40B4E1}" type="pres">
      <dgm:prSet presAssocID="{E49CB4E4-E5EE-4F0D-9C71-700D70902195}" presName="hierRoot2" presStyleCnt="0">
        <dgm:presLayoutVars>
          <dgm:hierBranch val="init"/>
        </dgm:presLayoutVars>
      </dgm:prSet>
      <dgm:spPr/>
    </dgm:pt>
    <dgm:pt modelId="{72323B4E-141C-448C-84C5-57EDB4D298E1}" type="pres">
      <dgm:prSet presAssocID="{E49CB4E4-E5EE-4F0D-9C71-700D70902195}" presName="rootComposite" presStyleCnt="0"/>
      <dgm:spPr/>
    </dgm:pt>
    <dgm:pt modelId="{59FDC168-46F9-450C-A5DE-882B64AE1CB4}" type="pres">
      <dgm:prSet presAssocID="{E49CB4E4-E5EE-4F0D-9C71-700D70902195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0A20CC-ADFC-4F42-9B48-452401B2CFC0}" type="pres">
      <dgm:prSet presAssocID="{E49CB4E4-E5EE-4F0D-9C71-700D70902195}" presName="rootConnector" presStyleLbl="node2" presStyleIdx="0" presStyleCnt="2"/>
      <dgm:spPr/>
      <dgm:t>
        <a:bodyPr/>
        <a:lstStyle/>
        <a:p>
          <a:endParaRPr lang="en-US"/>
        </a:p>
      </dgm:t>
    </dgm:pt>
    <dgm:pt modelId="{6908E0D3-0362-4FD6-8B09-936DA8F14DE1}" type="pres">
      <dgm:prSet presAssocID="{E49CB4E4-E5EE-4F0D-9C71-700D70902195}" presName="hierChild4" presStyleCnt="0"/>
      <dgm:spPr/>
    </dgm:pt>
    <dgm:pt modelId="{48C2799B-0499-4594-A311-A4681B51CC21}" type="pres">
      <dgm:prSet presAssocID="{E49CB4E4-E5EE-4F0D-9C71-700D70902195}" presName="hierChild5" presStyleCnt="0"/>
      <dgm:spPr/>
    </dgm:pt>
    <dgm:pt modelId="{47D37EE3-2CA6-42E0-BA19-5E27ED791CE2}" type="pres">
      <dgm:prSet presAssocID="{AB6F33B3-78E8-4AD3-80B3-0D2174894DB3}" presName="Name37" presStyleLbl="parChTrans1D2" presStyleIdx="1" presStyleCnt="2"/>
      <dgm:spPr/>
      <dgm:t>
        <a:bodyPr/>
        <a:lstStyle/>
        <a:p>
          <a:endParaRPr lang="en-US"/>
        </a:p>
      </dgm:t>
    </dgm:pt>
    <dgm:pt modelId="{A3AA1706-929A-4131-9773-D73548E690D7}" type="pres">
      <dgm:prSet presAssocID="{2BFF9B7E-5831-4217-885A-A58C18F9A706}" presName="hierRoot2" presStyleCnt="0">
        <dgm:presLayoutVars>
          <dgm:hierBranch val="init"/>
        </dgm:presLayoutVars>
      </dgm:prSet>
      <dgm:spPr/>
    </dgm:pt>
    <dgm:pt modelId="{AFFBA9A7-6065-4FF5-9EBC-FF5BD48E4822}" type="pres">
      <dgm:prSet presAssocID="{2BFF9B7E-5831-4217-885A-A58C18F9A706}" presName="rootComposite" presStyleCnt="0"/>
      <dgm:spPr/>
    </dgm:pt>
    <dgm:pt modelId="{D51BFFBF-0417-4429-B481-F41F6F5808D0}" type="pres">
      <dgm:prSet presAssocID="{2BFF9B7E-5831-4217-885A-A58C18F9A70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A9F80D-D4C8-402B-BFE1-190124B6E6C0}" type="pres">
      <dgm:prSet presAssocID="{2BFF9B7E-5831-4217-885A-A58C18F9A706}" presName="rootConnector" presStyleLbl="node2" presStyleIdx="1" presStyleCnt="2"/>
      <dgm:spPr/>
      <dgm:t>
        <a:bodyPr/>
        <a:lstStyle/>
        <a:p>
          <a:endParaRPr lang="en-US"/>
        </a:p>
      </dgm:t>
    </dgm:pt>
    <dgm:pt modelId="{2112F76E-EE82-4109-A05D-14723A281529}" type="pres">
      <dgm:prSet presAssocID="{2BFF9B7E-5831-4217-885A-A58C18F9A706}" presName="hierChild4" presStyleCnt="0"/>
      <dgm:spPr/>
    </dgm:pt>
    <dgm:pt modelId="{2D156D07-2ACA-4437-9E02-E2E48BD9D8A8}" type="pres">
      <dgm:prSet presAssocID="{2BFF9B7E-5831-4217-885A-A58C18F9A706}" presName="hierChild5" presStyleCnt="0"/>
      <dgm:spPr/>
    </dgm:pt>
    <dgm:pt modelId="{FE55D2E5-3EE6-4E7B-BFD4-C22517433A76}" type="pres">
      <dgm:prSet presAssocID="{FEFCE19F-9B18-41DF-AA4B-BCE028E1197F}" presName="hierChild3" presStyleCnt="0"/>
      <dgm:spPr/>
    </dgm:pt>
  </dgm:ptLst>
  <dgm:cxnLst>
    <dgm:cxn modelId="{D9A664C7-BCDF-4FBD-8308-38B2E6648AD2}" type="presOf" srcId="{FEFCE19F-9B18-41DF-AA4B-BCE028E1197F}" destId="{CE6CA4DA-94AE-4513-8D56-9E7E42C0FF08}" srcOrd="1" destOrd="0" presId="urn:microsoft.com/office/officeart/2005/8/layout/orgChart1"/>
    <dgm:cxn modelId="{254E4836-7C5C-4D14-9425-349B83E63615}" type="presOf" srcId="{2BFF9B7E-5831-4217-885A-A58C18F9A706}" destId="{CAA9F80D-D4C8-402B-BFE1-190124B6E6C0}" srcOrd="1" destOrd="0" presId="urn:microsoft.com/office/officeart/2005/8/layout/orgChart1"/>
    <dgm:cxn modelId="{38597730-E7CF-4006-96CD-C0BCE0EF1164}" srcId="{FEFCE19F-9B18-41DF-AA4B-BCE028E1197F}" destId="{2BFF9B7E-5831-4217-885A-A58C18F9A706}" srcOrd="1" destOrd="0" parTransId="{AB6F33B3-78E8-4AD3-80B3-0D2174894DB3}" sibTransId="{6F597C9F-AAFD-43F5-9ADE-B659024AA328}"/>
    <dgm:cxn modelId="{8353DF41-F796-4386-961E-1E7877D6C683}" srcId="{3DB16089-4F5F-4A0C-9B22-FCF8F5A91E07}" destId="{FEFCE19F-9B18-41DF-AA4B-BCE028E1197F}" srcOrd="0" destOrd="0" parTransId="{33139495-D34F-4E07-925B-F605FACF983D}" sibTransId="{AD320C9C-26E8-415A-B9B7-E9B8FB7A865A}"/>
    <dgm:cxn modelId="{9DEB511A-54E6-4AA9-B765-B5476F7B7A2A}" type="presOf" srcId="{2BFF9B7E-5831-4217-885A-A58C18F9A706}" destId="{D51BFFBF-0417-4429-B481-F41F6F5808D0}" srcOrd="0" destOrd="0" presId="urn:microsoft.com/office/officeart/2005/8/layout/orgChart1"/>
    <dgm:cxn modelId="{8292A92D-C446-490B-B6C0-6BAFEBF8618E}" type="presOf" srcId="{FEFCE19F-9B18-41DF-AA4B-BCE028E1197F}" destId="{6F0D0023-AA5F-4509-9DC5-3CF723041283}" srcOrd="0" destOrd="0" presId="urn:microsoft.com/office/officeart/2005/8/layout/orgChart1"/>
    <dgm:cxn modelId="{8CF949A7-9208-4F5C-BDA7-56E239476E5A}" type="presOf" srcId="{2EE0CE5C-6380-4134-AA97-135A8AA9C734}" destId="{0E3D2A9E-EDBE-4E66-8EB3-72A5214994A5}" srcOrd="0" destOrd="0" presId="urn:microsoft.com/office/officeart/2005/8/layout/orgChart1"/>
    <dgm:cxn modelId="{C96F584E-906E-4546-8D9D-9FA1DD31D84F}" srcId="{FEFCE19F-9B18-41DF-AA4B-BCE028E1197F}" destId="{E49CB4E4-E5EE-4F0D-9C71-700D70902195}" srcOrd="0" destOrd="0" parTransId="{2EE0CE5C-6380-4134-AA97-135A8AA9C734}" sibTransId="{669F2A30-AAEC-46D8-B60C-9783F422FFF1}"/>
    <dgm:cxn modelId="{7D41D3FF-9FD4-4C7B-B1A8-CD4857557E1C}" type="presOf" srcId="{E49CB4E4-E5EE-4F0D-9C71-700D70902195}" destId="{EA0A20CC-ADFC-4F42-9B48-452401B2CFC0}" srcOrd="1" destOrd="0" presId="urn:microsoft.com/office/officeart/2005/8/layout/orgChart1"/>
    <dgm:cxn modelId="{2A678A19-AFFA-4A7F-B734-049E02DABDB3}" type="presOf" srcId="{AB6F33B3-78E8-4AD3-80B3-0D2174894DB3}" destId="{47D37EE3-2CA6-42E0-BA19-5E27ED791CE2}" srcOrd="0" destOrd="0" presId="urn:microsoft.com/office/officeart/2005/8/layout/orgChart1"/>
    <dgm:cxn modelId="{822442FC-C81B-463C-801D-D3B5255DF0D5}" type="presOf" srcId="{3DB16089-4F5F-4A0C-9B22-FCF8F5A91E07}" destId="{B7D3C806-7DB9-432D-8753-568FE62CF6CE}" srcOrd="0" destOrd="0" presId="urn:microsoft.com/office/officeart/2005/8/layout/orgChart1"/>
    <dgm:cxn modelId="{A3239B61-59EE-46DB-A763-AD0A3D20210C}" type="presOf" srcId="{E49CB4E4-E5EE-4F0D-9C71-700D70902195}" destId="{59FDC168-46F9-450C-A5DE-882B64AE1CB4}" srcOrd="0" destOrd="0" presId="urn:microsoft.com/office/officeart/2005/8/layout/orgChart1"/>
    <dgm:cxn modelId="{3C7A27EA-51CC-4391-87A6-9006D3F6CCC3}" type="presParOf" srcId="{B7D3C806-7DB9-432D-8753-568FE62CF6CE}" destId="{70D4F4B8-4126-4FFC-BEB9-B73717476878}" srcOrd="0" destOrd="0" presId="urn:microsoft.com/office/officeart/2005/8/layout/orgChart1"/>
    <dgm:cxn modelId="{EABF9CC4-FEE5-4ADD-8BA0-2BB2A7FB75DB}" type="presParOf" srcId="{70D4F4B8-4126-4FFC-BEB9-B73717476878}" destId="{223A3078-6535-4332-B695-F8C20581AE4D}" srcOrd="0" destOrd="0" presId="urn:microsoft.com/office/officeart/2005/8/layout/orgChart1"/>
    <dgm:cxn modelId="{F93B7ABD-D30E-4F98-A6EB-DB141EB8B0CA}" type="presParOf" srcId="{223A3078-6535-4332-B695-F8C20581AE4D}" destId="{6F0D0023-AA5F-4509-9DC5-3CF723041283}" srcOrd="0" destOrd="0" presId="urn:microsoft.com/office/officeart/2005/8/layout/orgChart1"/>
    <dgm:cxn modelId="{F28ECCB7-616B-4790-915D-0893ECE25A92}" type="presParOf" srcId="{223A3078-6535-4332-B695-F8C20581AE4D}" destId="{CE6CA4DA-94AE-4513-8D56-9E7E42C0FF08}" srcOrd="1" destOrd="0" presId="urn:microsoft.com/office/officeart/2005/8/layout/orgChart1"/>
    <dgm:cxn modelId="{BCA6D412-43B3-4805-884C-E81453EE73F6}" type="presParOf" srcId="{70D4F4B8-4126-4FFC-BEB9-B73717476878}" destId="{511C439F-EFEC-4E31-997F-C3ECAA6B01C2}" srcOrd="1" destOrd="0" presId="urn:microsoft.com/office/officeart/2005/8/layout/orgChart1"/>
    <dgm:cxn modelId="{5A572F5A-19D9-4863-A2BD-DF04357263C9}" type="presParOf" srcId="{511C439F-EFEC-4E31-997F-C3ECAA6B01C2}" destId="{0E3D2A9E-EDBE-4E66-8EB3-72A5214994A5}" srcOrd="0" destOrd="0" presId="urn:microsoft.com/office/officeart/2005/8/layout/orgChart1"/>
    <dgm:cxn modelId="{42F71737-DF88-46DD-8C3E-27079C468379}" type="presParOf" srcId="{511C439F-EFEC-4E31-997F-C3ECAA6B01C2}" destId="{4E96976E-E638-408A-87C0-E045DA40B4E1}" srcOrd="1" destOrd="0" presId="urn:microsoft.com/office/officeart/2005/8/layout/orgChart1"/>
    <dgm:cxn modelId="{CD49C999-17A4-40B0-8F22-6E50CF726987}" type="presParOf" srcId="{4E96976E-E638-408A-87C0-E045DA40B4E1}" destId="{72323B4E-141C-448C-84C5-57EDB4D298E1}" srcOrd="0" destOrd="0" presId="urn:microsoft.com/office/officeart/2005/8/layout/orgChart1"/>
    <dgm:cxn modelId="{E833E492-DA45-411C-A287-45406A5A0A9B}" type="presParOf" srcId="{72323B4E-141C-448C-84C5-57EDB4D298E1}" destId="{59FDC168-46F9-450C-A5DE-882B64AE1CB4}" srcOrd="0" destOrd="0" presId="urn:microsoft.com/office/officeart/2005/8/layout/orgChart1"/>
    <dgm:cxn modelId="{7D693EE2-2577-44B6-A9BD-C9C8618CAC98}" type="presParOf" srcId="{72323B4E-141C-448C-84C5-57EDB4D298E1}" destId="{EA0A20CC-ADFC-4F42-9B48-452401B2CFC0}" srcOrd="1" destOrd="0" presId="urn:microsoft.com/office/officeart/2005/8/layout/orgChart1"/>
    <dgm:cxn modelId="{0DCC7B85-E246-4267-A0FB-4025EC6D0E7B}" type="presParOf" srcId="{4E96976E-E638-408A-87C0-E045DA40B4E1}" destId="{6908E0D3-0362-4FD6-8B09-936DA8F14DE1}" srcOrd="1" destOrd="0" presId="urn:microsoft.com/office/officeart/2005/8/layout/orgChart1"/>
    <dgm:cxn modelId="{CF887829-32FC-4096-B51D-1C8BE37DD714}" type="presParOf" srcId="{4E96976E-E638-408A-87C0-E045DA40B4E1}" destId="{48C2799B-0499-4594-A311-A4681B51CC21}" srcOrd="2" destOrd="0" presId="urn:microsoft.com/office/officeart/2005/8/layout/orgChart1"/>
    <dgm:cxn modelId="{7C64B565-2C18-4C4C-BE9D-4C2312FB089D}" type="presParOf" srcId="{511C439F-EFEC-4E31-997F-C3ECAA6B01C2}" destId="{47D37EE3-2CA6-42E0-BA19-5E27ED791CE2}" srcOrd="2" destOrd="0" presId="urn:microsoft.com/office/officeart/2005/8/layout/orgChart1"/>
    <dgm:cxn modelId="{2B32FD69-E638-42B8-B59B-2019F89C92DE}" type="presParOf" srcId="{511C439F-EFEC-4E31-997F-C3ECAA6B01C2}" destId="{A3AA1706-929A-4131-9773-D73548E690D7}" srcOrd="3" destOrd="0" presId="urn:microsoft.com/office/officeart/2005/8/layout/orgChart1"/>
    <dgm:cxn modelId="{A674A89D-6DD1-4E63-ACFF-F7ED2F305D34}" type="presParOf" srcId="{A3AA1706-929A-4131-9773-D73548E690D7}" destId="{AFFBA9A7-6065-4FF5-9EBC-FF5BD48E4822}" srcOrd="0" destOrd="0" presId="urn:microsoft.com/office/officeart/2005/8/layout/orgChart1"/>
    <dgm:cxn modelId="{9606353B-11B6-4E75-80B4-5CD54C4686F7}" type="presParOf" srcId="{AFFBA9A7-6065-4FF5-9EBC-FF5BD48E4822}" destId="{D51BFFBF-0417-4429-B481-F41F6F5808D0}" srcOrd="0" destOrd="0" presId="urn:microsoft.com/office/officeart/2005/8/layout/orgChart1"/>
    <dgm:cxn modelId="{48DA659C-23EA-4096-8C25-F7D622BE3E35}" type="presParOf" srcId="{AFFBA9A7-6065-4FF5-9EBC-FF5BD48E4822}" destId="{CAA9F80D-D4C8-402B-BFE1-190124B6E6C0}" srcOrd="1" destOrd="0" presId="urn:microsoft.com/office/officeart/2005/8/layout/orgChart1"/>
    <dgm:cxn modelId="{2D055D8C-E3B4-42F3-84D1-194CEC6F31E7}" type="presParOf" srcId="{A3AA1706-929A-4131-9773-D73548E690D7}" destId="{2112F76E-EE82-4109-A05D-14723A281529}" srcOrd="1" destOrd="0" presId="urn:microsoft.com/office/officeart/2005/8/layout/orgChart1"/>
    <dgm:cxn modelId="{D6011E2F-524B-47A0-893F-88B9971922E8}" type="presParOf" srcId="{A3AA1706-929A-4131-9773-D73548E690D7}" destId="{2D156D07-2ACA-4437-9E02-E2E48BD9D8A8}" srcOrd="2" destOrd="0" presId="urn:microsoft.com/office/officeart/2005/8/layout/orgChart1"/>
    <dgm:cxn modelId="{ACB77DBA-E913-48BC-88D4-AF36327F119C}" type="presParOf" srcId="{70D4F4B8-4126-4FFC-BEB9-B73717476878}" destId="{FE55D2E5-3EE6-4E7B-BFD4-C22517433A7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D37EE3-2CA6-42E0-BA19-5E27ED791CE2}">
      <dsp:nvSpPr>
        <dsp:cNvPr id="0" name=""/>
        <dsp:cNvSpPr/>
      </dsp:nvSpPr>
      <dsp:spPr>
        <a:xfrm>
          <a:off x="2019319" y="1563493"/>
          <a:ext cx="2225089" cy="530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068"/>
              </a:lnTo>
              <a:lnTo>
                <a:pt x="2225089" y="270068"/>
              </a:lnTo>
              <a:lnTo>
                <a:pt x="2225089" y="5306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D2A9E-EDBE-4E66-8EB3-72A5214994A5}">
      <dsp:nvSpPr>
        <dsp:cNvPr id="0" name=""/>
        <dsp:cNvSpPr/>
      </dsp:nvSpPr>
      <dsp:spPr>
        <a:xfrm>
          <a:off x="1241991" y="1563493"/>
          <a:ext cx="777328" cy="530609"/>
        </a:xfrm>
        <a:custGeom>
          <a:avLst/>
          <a:gdLst/>
          <a:ahLst/>
          <a:cxnLst/>
          <a:rect l="0" t="0" r="0" b="0"/>
          <a:pathLst>
            <a:path>
              <a:moveTo>
                <a:pt x="777328" y="0"/>
              </a:moveTo>
              <a:lnTo>
                <a:pt x="777328" y="270068"/>
              </a:lnTo>
              <a:lnTo>
                <a:pt x="0" y="270068"/>
              </a:lnTo>
              <a:lnTo>
                <a:pt x="0" y="5306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D0023-AA5F-4509-9DC5-3CF723041283}">
      <dsp:nvSpPr>
        <dsp:cNvPr id="0" name=""/>
        <dsp:cNvSpPr/>
      </dsp:nvSpPr>
      <dsp:spPr>
        <a:xfrm>
          <a:off x="778651" y="322825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  ABC HIRE PURCHASE PRIVATE LIMITED </a:t>
          </a:r>
        </a:p>
      </dsp:txBody>
      <dsp:txXfrm>
        <a:off x="778651" y="322825"/>
        <a:ext cx="2481336" cy="1240668"/>
      </dsp:txXfrm>
    </dsp:sp>
    <dsp:sp modelId="{59FDC168-46F9-450C-A5DE-882B64AE1CB4}">
      <dsp:nvSpPr>
        <dsp:cNvPr id="0" name=""/>
        <dsp:cNvSpPr/>
      </dsp:nvSpPr>
      <dsp:spPr>
        <a:xfrm>
          <a:off x="1322" y="2094102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ABC HIRE PURCHASE PRIVATE LIMITED(DEMERGED COMPANY)</a:t>
          </a:r>
        </a:p>
      </dsp:txBody>
      <dsp:txXfrm>
        <a:off x="1322" y="2094102"/>
        <a:ext cx="2481336" cy="1240668"/>
      </dsp:txXfrm>
    </dsp:sp>
    <dsp:sp modelId="{D51BFFBF-0417-4429-B481-F41F6F5808D0}">
      <dsp:nvSpPr>
        <dsp:cNvPr id="0" name=""/>
        <dsp:cNvSpPr/>
      </dsp:nvSpPr>
      <dsp:spPr>
        <a:xfrm>
          <a:off x="3003740" y="2094102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XYZ CAPITAL PRIVATE LIMITED(RESULTING COMPANY )</a:t>
          </a:r>
        </a:p>
      </dsp:txBody>
      <dsp:txXfrm>
        <a:off x="3003740" y="2094102"/>
        <a:ext cx="2481336" cy="1240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AAC2-35F6-429C-8E0A-3620587A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 pc</dc:creator>
  <cp:keywords/>
  <dc:description/>
  <cp:lastModifiedBy>Priyanka</cp:lastModifiedBy>
  <cp:revision>47</cp:revision>
  <cp:lastPrinted>2018-01-18T08:54:00Z</cp:lastPrinted>
  <dcterms:created xsi:type="dcterms:W3CDTF">2018-01-06T08:53:00Z</dcterms:created>
  <dcterms:modified xsi:type="dcterms:W3CDTF">2018-01-24T07:21:00Z</dcterms:modified>
</cp:coreProperties>
</file>